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2F" w:rsidRDefault="00303816" w:rsidP="00303816">
      <w:pPr>
        <w:jc w:val="center"/>
      </w:pPr>
      <w:r>
        <w:rPr>
          <w:noProof/>
          <w:lang w:eastAsia="ru-RU"/>
        </w:rPr>
        <w:drawing>
          <wp:inline distT="0" distB="0" distL="0" distR="0" wp14:anchorId="571B22F1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3816" w:rsidRPr="006F6A11" w:rsidRDefault="00303816" w:rsidP="003038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303816" w:rsidRPr="006F6A11" w:rsidRDefault="00303816" w:rsidP="00303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303816" w:rsidRPr="006F6A11" w:rsidRDefault="00303816" w:rsidP="00303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303816" w:rsidRPr="001A0AEE" w:rsidRDefault="00303816" w:rsidP="003038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3816" w:rsidRPr="006F6A11" w:rsidRDefault="00303816" w:rsidP="0030381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03816" w:rsidRPr="001A0AEE" w:rsidRDefault="00303816" w:rsidP="00303816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03816" w:rsidRDefault="00282EE1" w:rsidP="0030381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 14.12.2018 г. № 267</w:t>
      </w:r>
    </w:p>
    <w:p w:rsidR="00303816" w:rsidRPr="00303816" w:rsidRDefault="00303816" w:rsidP="0030381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0381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№ 139 от 21.06.2017</w:t>
      </w:r>
      <w:r w:rsidR="00303816" w:rsidRPr="0030381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</w:t>
      </w: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Административного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регламента по предоставлению муниципальной услуги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«Приватизация имущества, находящегося в муниципальной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собственности» в соответствии с федеральным законом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от 22 июля 2008 года № 159-ФЗ «Об особенностях отчуждения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недвижимого имущества, находящегося в государственной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собственности субъектов Российской Федерации или в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муниципальной собственности и арендуемого субъектами </w:t>
      </w:r>
    </w:p>
    <w:p w:rsidR="00F8284B" w:rsidRP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малого и среднего предпринимательства, и о внесении </w:t>
      </w:r>
    </w:p>
    <w:p w:rsid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8284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изменений в отдельные законодательные акты Российской Федерации»</w:t>
      </w:r>
    </w:p>
    <w:p w:rsid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8284B" w:rsidRDefault="00F8284B" w:rsidP="00F82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5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от 27.07.2010 N 210-ФЗ «</w:t>
      </w:r>
      <w:r w:rsidRPr="00E751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Pr="00E75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приведения муниципальных правовых актов администрации </w:t>
      </w:r>
      <w:r w:rsidRPr="003C5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образования «Котельское</w:t>
      </w:r>
      <w:r w:rsidRPr="003C5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3C5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3C5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E75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действующим зак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онодательством</w:t>
      </w:r>
      <w:r w:rsidRPr="00C06A2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Котеьское</w:t>
      </w:r>
      <w:proofErr w:type="spellEnd"/>
      <w:r w:rsidRPr="00C0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сельское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селение»</w:t>
      </w:r>
    </w:p>
    <w:p w:rsidR="00F8284B" w:rsidRDefault="00F8284B" w:rsidP="00F82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284B" w:rsidRDefault="00F8284B" w:rsidP="00F8284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F36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8284B" w:rsidRDefault="00F8284B" w:rsidP="00F82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0A" w:rsidRPr="00BB2C0A" w:rsidRDefault="00BB2C0A" w:rsidP="00BB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1.Внести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в административный регламент предоставления администрацией муницип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образования «Котельское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муниципальной услуги «Приватизация имущества, находящегося в муниципальной собственности» в соответствии с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утвержденный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постановлением администрации муниципального образования «</w:t>
      </w:r>
      <w:proofErr w:type="spell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Опольевское</w:t>
      </w:r>
      <w:proofErr w:type="spell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от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21.06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139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2.13 изложить в следующей редакции: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«2.13. Основания для отказа в предоставлении муниципальной услуги являются </w:t>
      </w:r>
      <w:proofErr w:type="gram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 хотя</w:t>
      </w:r>
      <w:proofErr w:type="gram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одного из следующих оснований: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не соответствует установленной настоящим Административным регламентом форме (приложение 3);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заявитель не соответствует требованиям, установленным </w:t>
      </w:r>
      <w:hyperlink r:id="rId6" w:history="1">
        <w:r w:rsidRPr="00BB2C0A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ст. 3</w:t>
        </w:r>
      </w:hyperlink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285"/>
      <w:bookmarkEnd w:id="0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задолженности по арендной плате, неустойкам (штрафам, пеням);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арендуемое имущество по состоянию на 1 июля 2015 года находится во временном владении и (или) временном пользовании заявителя менее 2 (двух) лет в соответствии с договором или договорами аренды такого имущества, за исключением случая, предусмотренного действующим законодательством;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арендуемое имущество включено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за исключением случая, предусмотренного </w:t>
      </w:r>
      <w:hyperlink r:id="rId7" w:history="1">
        <w:r w:rsidRPr="00BB2C0A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частью 2.1 статьи 9</w:t>
        </w:r>
      </w:hyperlink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субъекте малого и среднего предпринимательства на день заключения договора купли-продажи арендуемого имущества исключены из единого реестра субъектов малого и среднего предпринимательства.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утрата субъектами малого и среднего предпринимательства преимущественного права на приобретение арендуемого имущества: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1) с момента отказа субъекта малого или среднего предпринимательства от заключения договора купли-продажи арендуемого имущества;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 истечении тридцати дней со дня получения субъектом малого или среднего предпринимательства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соответствии с </w:t>
      </w:r>
      <w:hyperlink r:id="rId8" w:history="1">
        <w:r w:rsidRPr="00BB2C0A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частью 4.1</w:t>
        </w:r>
      </w:hyperlink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4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предпринимательства.»; 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2.13.2 изложить в следующей редакции: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«2.13.2. Течение срока, указанного в </w:t>
      </w:r>
      <w:hyperlink r:id="rId9" w:history="1">
        <w:r w:rsidRPr="00BB2C0A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пп.6.</w:t>
        </w:r>
      </w:hyperlink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2.5.2 настоящего регламента, приостанавливается в случае оспаривания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абзац восьмой пункта 4.2.1.2 после слов «не подписан субъектом малого или среднего предпринимательства в указанный срок» дополнить следующим содержанием: 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за исключением случаев приостановления течения указанного срока в соответствии с </w:t>
      </w:r>
      <w:hyperlink r:id="rId10" w:history="1">
        <w:r w:rsidRPr="00BB2C0A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частью 4.1</w:t>
        </w:r>
      </w:hyperlink>
      <w:r w:rsidRPr="00BB2C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4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абзац седьмой пункта 4.2.2.1 изложить в следующей редакции: «фамилия, имя и отчество (последнее - при наличии) указаны полностью и соответствуют паспортным данным.»;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раздел VI «Досудебный (внесудебный) порядок обжалования решений и действий (бездействия) органа, предоставляющего муниципальную услугу, а также должностных лиц, государственных служащих» изложить в следующей редакции: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«VI. Досудебный (внесудебный) порядок обжалования решений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действий (бездействия) органа, предоставляющего муниципальную услугу, а также должностных лиц органа, предоставляющего муниципальную услугу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36"/>
      <w:bookmarkEnd w:id="1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Заявители имеют право на досудебное (внесудебное) обжалование решений и действий (бездействия) должностного лица, при предоставлении муниципальной услуги вышестоящему должностному лицу, а также в судебном порядке.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Предметом обжалования являются неправомерные действия (бездействие) уполномоченного на предоставление муниципальной услуги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должностного лица, а также принимаемые им решения при предоставлении муниципальной услуги.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Жалоба подается (в соответствии с координатами, указанными в пункте 1.3. настоящего административного регламента):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 личной явке: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ОМСУ;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филиалы, отделы, удаленные рабочие места ГБУ ЛО «МФЦ»;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 личной явки: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почтовым отправлением в ОМСУ;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электронной форме через личный кабинет заявителя на ПГУ/ ЕПГУ;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электронной почте в ОМСУ.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пунктом 1 статьи 11.2 Федерального закона от 27 июля 2010 г. № 210-ФЗ «Об организации предоставления государственных и муниципальных услуг».  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жалобе в обязательном порядке указывается: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</w:t>
      </w:r>
      <w:proofErr w:type="gram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указанные информация и документы не содержат сведений, составляющих государственную или иную охраняемую тайну.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(пятнадцати)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bookmarkStart w:id="2" w:name="Par1"/>
      <w:bookmarkEnd w:id="2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удовлетворяет жалобу, в том числе в форме отмены принятого решения, исправления допущенных органом, </w:t>
      </w:r>
      <w:proofErr w:type="gram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предоставляющим  муниципальную</w:t>
      </w:r>
      <w:proofErr w:type="gram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субъектов Российской Федерации, муниципальными правовыми актами, а также в иных формах;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прокуратуры.».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 на официальном сайте администрации муницип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образования «Котельское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нградской области 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 телекоммуникационной сети Интернет.</w:t>
      </w:r>
    </w:p>
    <w:p w:rsidR="00BB2C0A" w:rsidRP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со дня официального опубликования (обнародования). </w:t>
      </w:r>
    </w:p>
    <w:p w:rsidR="00F8284B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данного постановления оставляю за собой.</w:t>
      </w:r>
    </w:p>
    <w:p w:rsid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0A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D2E" w:rsidRDefault="009D7D2E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B2C0A">
        <w:rPr>
          <w:rFonts w:ascii="Times New Roman" w:hAnsi="Times New Roman"/>
          <w:bCs/>
          <w:sz w:val="28"/>
          <w:szCs w:val="28"/>
        </w:rPr>
        <w:t>Глава администрации</w:t>
      </w:r>
      <w:r w:rsidRPr="00BB2C0A">
        <w:rPr>
          <w:rFonts w:ascii="Times New Roman" w:hAnsi="Times New Roman"/>
          <w:bCs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BB2C0A">
        <w:rPr>
          <w:rFonts w:ascii="Times New Roman" w:hAnsi="Times New Roman"/>
          <w:bCs/>
          <w:sz w:val="28"/>
          <w:szCs w:val="28"/>
        </w:rPr>
        <w:t xml:space="preserve">      </w:t>
      </w:r>
      <w:r w:rsidRPr="00BB2C0A">
        <w:rPr>
          <w:rFonts w:ascii="Times New Roman" w:hAnsi="Times New Roman"/>
          <w:bCs/>
          <w:sz w:val="28"/>
          <w:szCs w:val="28"/>
        </w:rPr>
        <w:tab/>
        <w:t>Ю.И. Кучерявенко</w:t>
      </w:r>
    </w:p>
    <w:p w:rsidR="00BB2C0A" w:rsidRP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B2C0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B2C0A" w:rsidRPr="009B181A" w:rsidRDefault="00BB2C0A" w:rsidP="00BB2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Михайлова  63144</w:t>
      </w:r>
      <w:proofErr w:type="gramEnd"/>
    </w:p>
    <w:p w:rsidR="00BB2C0A" w:rsidRPr="009B181A" w:rsidRDefault="00282EE1" w:rsidP="00BB2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вс.2 экз. 14</w:t>
      </w:r>
      <w:r w:rsidR="00BB2C0A">
        <w:rPr>
          <w:rFonts w:ascii="Times New Roman" w:hAnsi="Times New Roman"/>
          <w:bCs/>
          <w:sz w:val="20"/>
          <w:szCs w:val="20"/>
        </w:rPr>
        <w:t>.12</w:t>
      </w:r>
      <w:r w:rsidR="00BB2C0A" w:rsidRPr="009B181A">
        <w:rPr>
          <w:rFonts w:ascii="Times New Roman" w:hAnsi="Times New Roman"/>
          <w:bCs/>
          <w:sz w:val="20"/>
          <w:szCs w:val="20"/>
        </w:rPr>
        <w:t>.18г.</w:t>
      </w:r>
    </w:p>
    <w:p w:rsidR="00BB2C0A" w:rsidRPr="00F8284B" w:rsidRDefault="00BB2C0A" w:rsidP="00BB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bookmarkStart w:id="3" w:name="_GoBack"/>
      <w:bookmarkEnd w:id="3"/>
    </w:p>
    <w:p w:rsidR="00303816" w:rsidRDefault="00303816" w:rsidP="0030381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03816" w:rsidRDefault="00303816" w:rsidP="00303816"/>
    <w:sectPr w:rsidR="00303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52EDF"/>
    <w:multiLevelType w:val="hybridMultilevel"/>
    <w:tmpl w:val="986C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64D3C"/>
    <w:multiLevelType w:val="multilevel"/>
    <w:tmpl w:val="9CF4C6E0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B4"/>
    <w:rsid w:val="001F19B4"/>
    <w:rsid w:val="00282EE1"/>
    <w:rsid w:val="00303816"/>
    <w:rsid w:val="009D7D2E"/>
    <w:rsid w:val="00BB2C0A"/>
    <w:rsid w:val="00C56B2F"/>
    <w:rsid w:val="00F8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B4A27-5FF7-4FC7-95EE-D62FB736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2C0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B2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2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2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803BEFE852CEB8998D52EB31EC71560AF4FC7A9FF5DE456CB28D61F61BA8296786598370A08A01q9A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BFD8F9AC311FC55285BDC2DB40517EB03D6E896623CDCAFB4BD103463AD72E5B8DB0BDB16364AAbAkF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8AFB2CA903CC4D165893B2D7D0214CFD6BD96DDB76E00E1E4479482BC5930165A7A9F6923F7FB05fCWF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B7A4A5381BD5520820356F027B9106B0901BAA29A9431C6E16985F9A760AD4306B4A1E3D74738772fBs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4232EDBC9A7E221BE1362773A943E6EC8EC1B50343A7040E1BB8036E2C494E0D14A757498CA360E8d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2018-12-17T07:30:00Z</cp:lastPrinted>
  <dcterms:created xsi:type="dcterms:W3CDTF">2018-12-16T15:14:00Z</dcterms:created>
  <dcterms:modified xsi:type="dcterms:W3CDTF">2018-12-17T07:31:00Z</dcterms:modified>
</cp:coreProperties>
</file>