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C5" w:rsidRPr="003C0EBC" w:rsidRDefault="003455C5" w:rsidP="00290D53">
      <w:pPr>
        <w:ind w:firstLine="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333333"/>
          <w:sz w:val="36"/>
          <w:szCs w:val="36"/>
        </w:rPr>
        <w:t xml:space="preserve">                                       </w:t>
      </w:r>
      <w:r w:rsidR="00290D53">
        <w:rPr>
          <w:rFonts w:ascii="Times New Roman" w:hAnsi="Times New Roman" w:cs="Times New Roman"/>
          <w:b/>
          <w:color w:val="333333"/>
          <w:sz w:val="36"/>
          <w:szCs w:val="36"/>
        </w:rPr>
        <w:t xml:space="preserve">    </w:t>
      </w:r>
      <w:r>
        <w:rPr>
          <w:rFonts w:ascii="Times New Roman" w:hAnsi="Times New Roman" w:cs="Times New Roman"/>
          <w:b/>
          <w:color w:val="333333"/>
          <w:sz w:val="36"/>
          <w:szCs w:val="36"/>
        </w:rPr>
        <w:t xml:space="preserve">   </w:t>
      </w:r>
      <w:r>
        <w:rPr>
          <w:noProof/>
        </w:rPr>
        <w:drawing>
          <wp:inline distT="0" distB="0" distL="0" distR="0" wp14:anchorId="24DF626F" wp14:editId="28D00648">
            <wp:extent cx="75247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455C5">
        <w:rPr>
          <w:rFonts w:ascii="Times New Roman" w:hAnsi="Times New Roman" w:cs="Times New Roman"/>
          <w:b/>
          <w:color w:val="333333"/>
          <w:sz w:val="36"/>
          <w:szCs w:val="36"/>
        </w:rPr>
        <w:t xml:space="preserve"> </w:t>
      </w:r>
      <w:r w:rsidR="00290D53">
        <w:rPr>
          <w:rFonts w:ascii="Times New Roman" w:hAnsi="Times New Roman" w:cs="Times New Roman"/>
          <w:b/>
          <w:color w:val="333333"/>
          <w:sz w:val="36"/>
          <w:szCs w:val="36"/>
        </w:rPr>
        <w:t xml:space="preserve">                      </w:t>
      </w:r>
    </w:p>
    <w:p w:rsidR="003455C5" w:rsidRPr="0084629B" w:rsidRDefault="003455C5" w:rsidP="003455C5">
      <w:pPr>
        <w:ind w:right="24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4629B">
        <w:rPr>
          <w:rFonts w:ascii="Times New Roman" w:hAnsi="Times New Roman" w:cs="Times New Roman"/>
          <w:b/>
          <w:sz w:val="36"/>
          <w:szCs w:val="36"/>
        </w:rPr>
        <w:t xml:space="preserve">Совет депутатов </w:t>
      </w:r>
    </w:p>
    <w:p w:rsidR="003455C5" w:rsidRPr="0084629B" w:rsidRDefault="003455C5" w:rsidP="003455C5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  <w:r w:rsidRPr="0084629B">
        <w:rPr>
          <w:rFonts w:ascii="Times New Roman" w:hAnsi="Times New Roman" w:cs="Times New Roman"/>
          <w:sz w:val="28"/>
          <w:szCs w:val="20"/>
        </w:rPr>
        <w:t xml:space="preserve"> МО «Котельское сельское поселение» </w:t>
      </w:r>
    </w:p>
    <w:p w:rsidR="003455C5" w:rsidRPr="0084629B" w:rsidRDefault="003455C5" w:rsidP="003455C5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  <w:r w:rsidRPr="0084629B">
        <w:rPr>
          <w:rFonts w:ascii="Times New Roman" w:hAnsi="Times New Roman" w:cs="Times New Roman"/>
          <w:sz w:val="28"/>
          <w:szCs w:val="20"/>
        </w:rPr>
        <w:t xml:space="preserve">Кингисеппского муниципального района </w:t>
      </w:r>
    </w:p>
    <w:p w:rsidR="003455C5" w:rsidRPr="0084629B" w:rsidRDefault="003455C5" w:rsidP="003455C5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  <w:r w:rsidRPr="0084629B">
        <w:rPr>
          <w:rFonts w:ascii="Times New Roman" w:hAnsi="Times New Roman" w:cs="Times New Roman"/>
          <w:sz w:val="28"/>
          <w:szCs w:val="20"/>
        </w:rPr>
        <w:t>Ленинградской области</w:t>
      </w:r>
    </w:p>
    <w:p w:rsidR="003455C5" w:rsidRPr="0084629B" w:rsidRDefault="003455C5" w:rsidP="003455C5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</w:p>
    <w:p w:rsidR="003455C5" w:rsidRDefault="003455C5" w:rsidP="003455C5">
      <w:pPr>
        <w:rPr>
          <w:rFonts w:ascii="Times New Roman" w:hAnsi="Times New Roman" w:cs="Times New Roman"/>
          <w:b/>
          <w:caps/>
          <w:sz w:val="32"/>
          <w:szCs w:val="32"/>
        </w:rPr>
      </w:pPr>
      <w:r w:rsidRPr="0084629B">
        <w:rPr>
          <w:rFonts w:ascii="Times New Roman" w:hAnsi="Times New Roman" w:cs="Times New Roman"/>
          <w:b/>
          <w:caps/>
          <w:sz w:val="32"/>
          <w:szCs w:val="32"/>
        </w:rPr>
        <w:t xml:space="preserve">                                            Решение</w:t>
      </w:r>
    </w:p>
    <w:p w:rsidR="003455C5" w:rsidRPr="00621532" w:rsidRDefault="003455C5" w:rsidP="003455C5">
      <w:pPr>
        <w:rPr>
          <w:rFonts w:ascii="Times New Roman" w:hAnsi="Times New Roman" w:cs="Times New Roman"/>
          <w:sz w:val="28"/>
          <w:szCs w:val="28"/>
        </w:rPr>
      </w:pPr>
    </w:p>
    <w:p w:rsidR="003455C5" w:rsidRDefault="00290D53" w:rsidP="003455C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26.03.</w:t>
      </w:r>
      <w:r w:rsidR="003455C5" w:rsidRPr="00621532">
        <w:rPr>
          <w:rFonts w:ascii="Times New Roman" w:hAnsi="Times New Roman" w:cs="Times New Roman"/>
          <w:sz w:val="28"/>
          <w:szCs w:val="28"/>
        </w:rPr>
        <w:t>201</w:t>
      </w:r>
      <w:r w:rsidR="003455C5">
        <w:rPr>
          <w:rFonts w:ascii="Times New Roman" w:hAnsi="Times New Roman" w:cs="Times New Roman"/>
          <w:sz w:val="28"/>
          <w:szCs w:val="28"/>
        </w:rPr>
        <w:t xml:space="preserve">9 г. </w:t>
      </w:r>
      <w:r w:rsidR="003455C5" w:rsidRPr="006215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246</w:t>
      </w:r>
    </w:p>
    <w:p w:rsidR="003455C5" w:rsidRPr="003455C5" w:rsidRDefault="003455C5" w:rsidP="003455C5">
      <w:pPr>
        <w:adjustRightInd/>
        <w:ind w:firstLine="0"/>
        <w:jc w:val="left"/>
        <w:rPr>
          <w:rFonts w:ascii="Times New Roman" w:hAnsi="Times New Roman" w:cs="Times New Roman"/>
        </w:rPr>
      </w:pPr>
      <w:r w:rsidRPr="003455C5">
        <w:rPr>
          <w:rFonts w:ascii="Times New Roman" w:hAnsi="Times New Roman" w:cs="Times New Roman"/>
          <w:bCs/>
        </w:rPr>
        <w:t xml:space="preserve">Об утверждении Положения </w:t>
      </w:r>
      <w:r w:rsidRPr="003455C5">
        <w:rPr>
          <w:rFonts w:ascii="Times New Roman" w:hAnsi="Times New Roman" w:cs="Times New Roman"/>
        </w:rPr>
        <w:t xml:space="preserve">о порядке </w:t>
      </w:r>
    </w:p>
    <w:p w:rsidR="003455C5" w:rsidRPr="003455C5" w:rsidRDefault="003455C5" w:rsidP="003455C5">
      <w:pPr>
        <w:adjustRightInd/>
        <w:ind w:firstLine="0"/>
        <w:jc w:val="left"/>
        <w:rPr>
          <w:rFonts w:ascii="Times New Roman" w:hAnsi="Times New Roman" w:cs="Times New Roman"/>
        </w:rPr>
      </w:pPr>
      <w:r w:rsidRPr="003455C5">
        <w:rPr>
          <w:rFonts w:ascii="Times New Roman" w:hAnsi="Times New Roman" w:cs="Times New Roman"/>
        </w:rPr>
        <w:t xml:space="preserve">организации и осуществления территориального </w:t>
      </w:r>
    </w:p>
    <w:p w:rsidR="003455C5" w:rsidRPr="003455C5" w:rsidRDefault="003455C5" w:rsidP="003455C5">
      <w:pPr>
        <w:adjustRightInd/>
        <w:ind w:firstLine="0"/>
        <w:jc w:val="left"/>
        <w:rPr>
          <w:rFonts w:ascii="Times New Roman" w:hAnsi="Times New Roman" w:cs="Times New Roman"/>
        </w:rPr>
      </w:pPr>
      <w:r w:rsidRPr="003455C5">
        <w:rPr>
          <w:rFonts w:ascii="Times New Roman" w:hAnsi="Times New Roman" w:cs="Times New Roman"/>
        </w:rPr>
        <w:t>общественного самоуправления в МО</w:t>
      </w:r>
    </w:p>
    <w:p w:rsidR="003455C5" w:rsidRPr="003455C5" w:rsidRDefault="003455C5" w:rsidP="003455C5">
      <w:pPr>
        <w:adjustRightInd/>
        <w:ind w:firstLine="0"/>
        <w:jc w:val="left"/>
        <w:rPr>
          <w:rFonts w:ascii="Times New Roman" w:hAnsi="Times New Roman" w:cs="Times New Roman"/>
        </w:rPr>
      </w:pPr>
      <w:r w:rsidRPr="003455C5">
        <w:rPr>
          <w:rFonts w:ascii="Times New Roman" w:hAnsi="Times New Roman" w:cs="Times New Roman"/>
        </w:rPr>
        <w:t xml:space="preserve">«Котельское сельское поселение» </w:t>
      </w:r>
    </w:p>
    <w:p w:rsidR="003455C5" w:rsidRPr="003455C5" w:rsidRDefault="003455C5" w:rsidP="003455C5">
      <w:pPr>
        <w:adjustRightInd/>
        <w:ind w:firstLine="0"/>
        <w:jc w:val="left"/>
        <w:rPr>
          <w:rFonts w:ascii="Times New Roman" w:hAnsi="Times New Roman" w:cs="Times New Roman"/>
        </w:rPr>
      </w:pPr>
      <w:r w:rsidRPr="003455C5">
        <w:rPr>
          <w:rFonts w:ascii="Times New Roman" w:hAnsi="Times New Roman" w:cs="Times New Roman"/>
        </w:rPr>
        <w:t xml:space="preserve">Кингисеппского муниципального района </w:t>
      </w:r>
    </w:p>
    <w:p w:rsidR="003455C5" w:rsidRPr="003455C5" w:rsidRDefault="003455C5" w:rsidP="003455C5">
      <w:pPr>
        <w:adjustRightInd/>
        <w:ind w:firstLine="0"/>
        <w:jc w:val="left"/>
        <w:rPr>
          <w:rFonts w:ascii="Times New Roman" w:hAnsi="Times New Roman" w:cs="Times New Roman"/>
        </w:rPr>
      </w:pPr>
      <w:r w:rsidRPr="003455C5">
        <w:rPr>
          <w:rFonts w:ascii="Times New Roman" w:hAnsi="Times New Roman" w:cs="Times New Roman"/>
        </w:rPr>
        <w:t>Ленинградской области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3455C5" w:rsidRPr="003455C5" w:rsidRDefault="003455C5" w:rsidP="003455C5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55C5" w:rsidRPr="003455C5" w:rsidRDefault="003455C5" w:rsidP="00290D53">
      <w:pPr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3455C5">
        <w:rPr>
          <w:rFonts w:ascii="Times New Roman" w:hAnsi="Times New Roman" w:cs="Times New Roman"/>
          <w:sz w:val="28"/>
          <w:szCs w:val="28"/>
        </w:rPr>
        <w:t xml:space="preserve">Руководствуясь статьей 27 Федерального </w:t>
      </w:r>
      <w:hyperlink r:id="rId7" w:history="1">
        <w:r w:rsidRPr="003455C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455C5">
        <w:rPr>
          <w:rFonts w:ascii="Times New Roman" w:hAnsi="Times New Roman" w:cs="Times New Roman"/>
          <w:sz w:val="28"/>
          <w:szCs w:val="28"/>
        </w:rPr>
        <w:t xml:space="preserve">а от 6 октября 2003 года № 131-ФЗ «Об общих принципах организации местного самоуправления в Российской Федерации» (далее - Федеральный закон № 131-ФЗ), </w:t>
      </w:r>
      <w:hyperlink r:id="rId8" w:history="1">
        <w:r w:rsidRPr="003455C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3455C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«Котельское сельское поселение» Кингисеппского муниципального района  Ленинградской области</w:t>
      </w:r>
      <w:r w:rsidRPr="003455C5">
        <w:rPr>
          <w:rFonts w:ascii="Times New Roman" w:hAnsi="Times New Roman" w:cs="Times New Roman"/>
          <w:sz w:val="28"/>
          <w:szCs w:val="28"/>
        </w:rPr>
        <w:t xml:space="preserve">, в целях </w:t>
      </w:r>
      <w:r w:rsidRPr="003455C5">
        <w:rPr>
          <w:rFonts w:ascii="Times New Roman" w:hAnsi="Times New Roman" w:cs="Times New Roman"/>
          <w:i/>
          <w:sz w:val="20"/>
          <w:szCs w:val="22"/>
        </w:rPr>
        <w:t xml:space="preserve"> </w:t>
      </w:r>
      <w:r w:rsidRPr="003455C5">
        <w:rPr>
          <w:rFonts w:ascii="Times New Roman" w:hAnsi="Times New Roman" w:cs="Times New Roman"/>
          <w:sz w:val="28"/>
          <w:szCs w:val="28"/>
        </w:rPr>
        <w:t>обеспечения участия населения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5C5">
        <w:rPr>
          <w:rFonts w:ascii="Times New Roman" w:hAnsi="Times New Roman" w:cs="Times New Roman"/>
          <w:sz w:val="28"/>
          <w:szCs w:val="28"/>
        </w:rPr>
        <w:t>«Котельское сельское поселение» Кингисеппского муниципального района 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455C5">
        <w:rPr>
          <w:rFonts w:ascii="Times New Roman" w:hAnsi="Times New Roman" w:cs="Times New Roman"/>
          <w:sz w:val="28"/>
          <w:szCs w:val="28"/>
        </w:rPr>
        <w:t xml:space="preserve"> в осуществлении местного самоуправления Совет депутатов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«Котельское сельское поселение» </w:t>
      </w:r>
      <w:r w:rsidRPr="003455C5">
        <w:rPr>
          <w:rFonts w:ascii="Times New Roman" w:hAnsi="Times New Roman" w:cs="Times New Roman"/>
          <w:i/>
          <w:sz w:val="20"/>
          <w:szCs w:val="22"/>
        </w:rPr>
        <w:t xml:space="preserve"> </w:t>
      </w:r>
      <w:r w:rsidRPr="003455C5">
        <w:rPr>
          <w:rFonts w:ascii="Times New Roman" w:hAnsi="Times New Roman" w:cs="Times New Roman"/>
          <w:sz w:val="28"/>
          <w:szCs w:val="28"/>
        </w:rPr>
        <w:t>(далее - Совет депутатов)</w:t>
      </w:r>
    </w:p>
    <w:p w:rsidR="003455C5" w:rsidRPr="003455C5" w:rsidRDefault="003455C5" w:rsidP="003455C5">
      <w:pPr>
        <w:ind w:firstLine="0"/>
        <w:rPr>
          <w:rFonts w:ascii="Times New Roman" w:hAnsi="Times New Roman" w:cs="Times New Roman"/>
          <w:i/>
          <w:sz w:val="20"/>
          <w:szCs w:val="22"/>
        </w:rPr>
      </w:pPr>
    </w:p>
    <w:p w:rsidR="003455C5" w:rsidRPr="00290D53" w:rsidRDefault="003455C5" w:rsidP="003455C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D5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455C5" w:rsidRPr="003455C5" w:rsidRDefault="003455C5" w:rsidP="003455C5">
      <w:pPr>
        <w:ind w:firstLine="0"/>
        <w:rPr>
          <w:rFonts w:ascii="Times New Roman" w:hAnsi="Times New Roman" w:cs="Times New Roman"/>
          <w:i/>
          <w:sz w:val="20"/>
          <w:szCs w:val="22"/>
        </w:rPr>
      </w:pPr>
    </w:p>
    <w:p w:rsidR="003455C5" w:rsidRPr="003455C5" w:rsidRDefault="003455C5" w:rsidP="003455C5">
      <w:pPr>
        <w:widowControl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3455C5">
        <w:rPr>
          <w:rFonts w:ascii="Times New Roman" w:hAnsi="Times New Roman" w:cs="Times New Roman"/>
          <w:bCs/>
          <w:sz w:val="28"/>
          <w:szCs w:val="28"/>
        </w:rPr>
        <w:t xml:space="preserve">1. Утвердить Положение </w:t>
      </w:r>
      <w:r w:rsidRPr="003455C5">
        <w:rPr>
          <w:rFonts w:ascii="Times New Roman" w:hAnsi="Times New Roman" w:cs="Times New Roman"/>
          <w:sz w:val="28"/>
          <w:szCs w:val="28"/>
        </w:rPr>
        <w:t>о порядке организации и осуществления территориального общественного самоуправления в муниципальном образовании «Котельское сельское поселение» Кингисеппского муниципального района 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55C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3455C5">
        <w:rPr>
          <w:rFonts w:ascii="Times New Roman" w:hAnsi="Times New Roman" w:cs="Times New Roman"/>
          <w:bCs/>
          <w:sz w:val="28"/>
          <w:szCs w:val="28"/>
        </w:rPr>
        <w:t>.</w:t>
      </w:r>
    </w:p>
    <w:p w:rsidR="003455C5" w:rsidRDefault="003455C5" w:rsidP="003455C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i/>
        </w:rPr>
      </w:pPr>
      <w:r w:rsidRPr="003455C5">
        <w:rPr>
          <w:rFonts w:ascii="Times New Roman" w:hAnsi="Times New Roman" w:cs="Times New Roman"/>
          <w:bCs/>
          <w:sz w:val="28"/>
          <w:szCs w:val="28"/>
        </w:rPr>
        <w:t xml:space="preserve">       2. Настоящее решение подлежит официальному опубликованию в средствах массовой информации и на официальном сайте  поселения,</w:t>
      </w:r>
      <w:r w:rsidRPr="003455C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455C5">
        <w:rPr>
          <w:rFonts w:ascii="Times New Roman" w:hAnsi="Times New Roman" w:cs="Times New Roman"/>
          <w:bCs/>
          <w:sz w:val="28"/>
          <w:szCs w:val="28"/>
        </w:rPr>
        <w:t>и вступает в силу после его официального опубликования</w:t>
      </w:r>
    </w:p>
    <w:p w:rsidR="003455C5" w:rsidRDefault="003455C5" w:rsidP="003455C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90D53" w:rsidRDefault="00290D53" w:rsidP="003455C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90D53" w:rsidRDefault="00290D53" w:rsidP="003455C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90D53" w:rsidRPr="003C0EBC" w:rsidRDefault="00290D53" w:rsidP="003455C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Глава МО «Котельское</w:t>
      </w:r>
    </w:p>
    <w:p w:rsidR="00290D53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сельское поселение»           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Н.</w:t>
      </w:r>
      <w:r w:rsidR="00290D53">
        <w:rPr>
          <w:rFonts w:ascii="Times New Roman" w:eastAsiaTheme="minorHAnsi" w:hAnsi="Times New Roman" w:cs="Times New Roman"/>
          <w:sz w:val="28"/>
          <w:szCs w:val="28"/>
          <w:lang w:eastAsia="en-US"/>
        </w:rPr>
        <w:t>А. Таршев</w:t>
      </w:r>
    </w:p>
    <w:p w:rsid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bCs/>
          <w:lang w:eastAsia="en-US"/>
        </w:rPr>
      </w:pPr>
      <w:r w:rsidRPr="003455C5">
        <w:rPr>
          <w:rFonts w:ascii="Times New Roman" w:eastAsiaTheme="minorHAnsi" w:hAnsi="Times New Roman" w:cs="Times New Roman"/>
          <w:bCs/>
          <w:lang w:eastAsia="en-US"/>
        </w:rPr>
        <w:lastRenderedPageBreak/>
        <w:t>Приложение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bCs/>
          <w:i/>
          <w:lang w:eastAsia="en-US"/>
        </w:rPr>
      </w:pPr>
      <w:r w:rsidRPr="003455C5">
        <w:rPr>
          <w:rFonts w:ascii="Times New Roman" w:eastAsiaTheme="minorHAnsi" w:hAnsi="Times New Roman" w:cs="Times New Roman"/>
          <w:bCs/>
          <w:lang w:eastAsia="en-US"/>
        </w:rPr>
        <w:t xml:space="preserve">                                        к решению Совета депутатов</w:t>
      </w:r>
    </w:p>
    <w:p w:rsidR="003455C5" w:rsidRPr="003455C5" w:rsidRDefault="00290D53" w:rsidP="003455C5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от 26.03.2019г.  № 246</w:t>
      </w:r>
    </w:p>
    <w:p w:rsid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290D53" w:rsidRPr="003455C5" w:rsidRDefault="00290D53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Положение о порядке организации и осуществления территориального общественного самоуправления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 муниципальном образовании «Котельское сельское поселение» Кингисеппского муниципального района  Ленинградской области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Положение определяет порядок организации и осуществления территориального общественного самоуправления в муниципальном образовании «Котельское сельское поселение» Кингисеппского муниципального района  Ленинградской области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(далее по тексту – ТОС), в том числе порядок определения границ территории,  на которой осуществляется ТОС, а также порядок регистрации устава ТОС. 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290D53" w:rsidRDefault="003455C5" w:rsidP="00290D53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Статья 1. Общие положения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1.1. ТОС на части территории муниципального образования «Котельское сельское поселение» Кингисеппского муниципального района  Ленинградской области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целях реализации собственных инициатив по вопросам местного значения осуществляется самостоятельно и под свою ответственность непосредственно населением, проживающим на этой части территории муниципального образования «Котельское сельское поселение» Кингисеппского муниципального района  Ленинградской области</w:t>
      </w:r>
      <w:r w:rsidRPr="003455C5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,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путем проведения собраний и конференций граждан, а также посредством создания органов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1.2. Житель муниципального образования «Котельское сельское поселение» Кингисеппского муниципального района  Ленинградской области, достигший 16-летнего возраста, имеет право быть инициатором создания ТОС и участвовать в создании ТОС на той части территории муниципального образования «Котельское сельское поселение» Кингисеппского муниципального района  Ленинградской области, где он проживает, принимать участие в собраниях, конференциях граждан, проводимых ТОС, избирать и быть избранным в органы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1.3. ТОС считается учрежденным с момента регистрации устава ТОС, который разрабатывается собранием (конференцией) граждан, проживающих части территории муниципального образования «Котельское сельское поселение» Кингисеппского муниципального района  Ленинградской области, по правилам, установленным в частях 6, 7 и 9 статьи 27 Федерального закона № 131-ФЗ.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Устав ТОС регистрируется Советом депутатов, путем принятия соответствующего решения о регистрации устава ТОС. 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1.4. ТОС может осуществляться в пределах следующих территорий муниципального образования «Котельское сельское поселение» Кингисеппского муниципального района  Ленинградской области: подъезд многоквартирного жилого дома; многоквартирный жилой дом; группа жилых домов; жилой микрорайон; сельский населенный пункт, не являющийся поселением; иные территории проживания граждан, в границах, определенных собранием (конференцией) граждан, проживающих на части территории муниципального образования «Котельское сельское поселение» Кингисеппского муниципального района  Ленинградской области (далее - территория). 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290D53" w:rsidRDefault="003455C5" w:rsidP="00290D53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Статья 2. Создание ТОС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2.1. Создание ТОС осуществляется по инициативе группы жителей (жителя), проживающих на территории, где планируется осуществлять ТОС (далее - инициатор ТОС).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2.2. Инициатор ТОС уведомляет жителей территории, где планируется осуществлять ТОС, о дате и времени проведения собрания граждан по вопросам организации и осуществления ТОС. 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В срок, не позднее чем за 10 рабочих дней организатор ТОС уведомляет администрацию муниципального образования «Котельское сельское поселение» Кингисеппского муниципального района  Ленинградской области (далее - Администрация) о планируемом собрании жителей по вопросу организации ТОС, его времени и месте проведения. Представитель Администрации вправе присутствовать на собрании (конференции) граждан.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2.3. В случае если инициатор ТОС затрудняется в организации уведомления жителей территории, где планируется осуществлять ТОС, о дате и времени проведения собрания граждан по вопросам организации и осуществления ТОС, а также в подготовке проектов документов о границах территории, где планируется осуществлять ТОС, соответствующее заявление об организации проведения такого собрания направляется в Администрацию.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В случае поступления заявления в Администрацию, Администрация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обеспечивает </w:t>
      </w:r>
      <w:r w:rsidRPr="003455C5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подготов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ку</w:t>
      </w:r>
      <w:r w:rsidRPr="003455C5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и проведение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собрания жителей, в этих целях: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1) составляет список жителей территории в предлагаемых границах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2) подготавливает помещение или иное место для проведения собрания жителей;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3) подготавливает проект описания границ территории осуществления ТОС и схемы границ территории осуществления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4) готовит проект повестки дня собрания, проект решения собрания;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5) готовит проект устава ТОС; 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6) определяет форму информирования жителей и информирует их о времени и месте проведении собрания;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7) в ходе собрания жителей проводит регистрацию участников собрания, проверяет их правомочность.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2.4. В случае если инициатор ТОС организует проведение собрания самостоятельно,  мероприятия (в том числе, подготовка необходимых документов), указанные в подпунктах 1-7 пункта 2.3. настоящего Положения, осуществляются инициатором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2.5. На рассмотрение собрания граждан по вопросу образования ТОС выносятся следующие вопросы: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1) об избрании председателя и секретаря собрания;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2) о создании ТОС в предлагаемых границах территории;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3) о наименовании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4) об установлении структуры органов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5) о принятии устава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6) об избрании органов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7) об основных направлениях деятельности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8) о границах территории осуществления ТОС и схеме границ территории осуществления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9) иные вопросы (при необходимости).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2.6. Собрание граждан правомочно, если в нем принимает участие не менее одной трети жителей соответствующей территории, имеющих право на участие в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2.7. Решения собрания  принимаются простым большинством голосов от числа присутствующих участников собрания граждан. Для подсчета голосов может быть создана счетная комиссия из числа участников собрания граждан.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2.8. Решения собрания оформляются в форме протокола.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Протокол собрания ведется секретарем собрания, составляется в количестве не менее 4 экземпляров, подписывается председателем и секретарем собрания.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2.9. В случае если на собрании не представилось возможным принять решение по всем вопросам повестки собрания, таковое может быть проведено повторно в порядке, установленном в пунктах 2.2.-2.8, либо в этом же порядке может быть проведена конференция.</w:t>
      </w:r>
    </w:p>
    <w:p w:rsid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Конференция граждан по вопросам организации и осуществления ТОС считается правомочной, если в ней принимают участие не менее двух третей избранных на собрании граждан делегатов, представляющих не менее одной трети жителей соответствующей территории, достигших шестнадцатилетнего возраста.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Default="003455C5" w:rsidP="003455C5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Статья 3. Порядок установления границ ТОС и </w:t>
      </w:r>
    </w:p>
    <w:p w:rsidR="003455C5" w:rsidRPr="00290D53" w:rsidRDefault="003455C5" w:rsidP="00290D53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регистрации Устава ТОС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3.1. Границы территории, на которой осуществляется ТОС, устанавливаются решением Совета депутатов, одновременно с регистрацией устава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3.2. Для рассмотрения вопроса об установлении границ осуществления ТОС и регистрации устава ТОС в Совет депутатов  председателем ТОС представляются следующие документы: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протокол собрания  граждан по вопросу создания ТОС, содержащий сведения, указанные в п. 2.5. настоящего Положения;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3455C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лист регистрации участников собрания (конференции) с указанием их Ф.И.О., адреса проживания и дат рождения;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- материалы (документы), подтверждающие фото- и (или) видеофиксациию проведения собрания граждан, осуществленной с соблюдением положений статьи 152.1 Гражданского кодекса Российской Федерации;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- устав ТОС, принятый на собрании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- схема границ территории осуществления ТОС и описание границ территории осуществления ТОС (далее - проекты схемы и описания границы ТОС).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3.3. Решение Совета депутатов</w:t>
      </w:r>
      <w:r w:rsidRPr="003455C5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установлении границ территории осуществления ТОС должно содержать схему и описание границ территории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этом: 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1) границы ТОС не могут выходить за пределы территории  муниципального образования «Котельское сельское поселение» Кингисеппского муниципального района  Ленинградской области;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2) границы ТОС не могут пересекать границы ранее учрежденного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3) территория, на которой осуществляется ТОС, должны быть неразрывной.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Границы ТОС могут быть изменены в порядке, установленном настоящей статьей, при поступлении предложения об изменении границ территории осуществления ТОС от населения, оформленного протоколом собрания (конференции) граждан, осуществляющих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3.4 Основаниями для отказа в регистрации устава ТОС и установлении границ ТОС являются: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1) несоответствие устава ТОС Конституции Российской Федерации, нормативным правовым актам Российской Федерации, а также нормативным правовым актам Ленинградской области, Уставу муниципального образования «Котельское сельское поселение» Кингисеппского муниципального района  Ленинградской области;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2) принятие решения об утверждении устава ТОС и о границах ТОС неправомочным собранием (конференцией);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3) представление неполного перечня документов, необходимых для регистрации устава ТОС и установления границ ТОС;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4) содержание протокола собрания (конференции) граждан, не позволяет определить волеизъявление жителей по поставленным вопросам;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5) в представленных в Совет депутатов документах содержатся ложные, недостоверные сведения;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6) наименование ТОС полностью идентично наименованию ранее зарегистрированного ТОС в границах муниципального образования «Котельское сельское поселение» Кингисеппского муниципального района  Ленинградской области;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Отказ в регистрации устава ТОС и установлении границ ТОС не является препятствием для повторной подачи документов о регистрации устава ТОС и установлении границ ТОС при условии устранения оснований, вызвавших отказ.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Изменения в устав ТОС, принятые на собрании (конференции) граждан ТОС, подлежат регистрации, путем принятия решения Советом депутатов.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3.5. Копия решения Совета депутатов об установлении границ территории осуществления ТОС и регистрации устава ТОС направляется в Администрацию для сведения и учета путем внесения</w:t>
      </w:r>
      <w:r w:rsidRPr="003455C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соответствующей записи в журнал регистрации уставов ТОС, который ведется по форме согласно приложению 1.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3.6. </w:t>
      </w: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ТОС в соответствии с его уставом может являться юридическим лицом и подлежит государственной регистрации в соответствии с законодательством Российской Федерации в организационно-правовой форме некоммерческой организации.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290D53" w:rsidRDefault="003455C5" w:rsidP="00290D53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Статья 4. Экономические основы ТОС и порядок выделения средств из бюджета муниципального образования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4.1. ТОС осуществляется за счет за счет добровольных взносов и пожертвований граждан и организаций любых форм собственности, средств местного бюджета, а также других поступлений, не запрещенных законодательством.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4.2 ТОС, являющееся юридическим лицом, может иметь в собственности имущество, создаваемое или приобретаемое за счет собственных средств в соответствии с уставом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4.3. ТОС для осуществления деятельности могут выделяться средства из бюджета муниципального образования в форме: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1) грантов в порядке, установленном муниципальными правовыми актами;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2) предоставления субсидий для ТОС, являющихся юридическим лицом.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Финансирование ТОС в указанных формах осуществляется в соответствии с правовыми актами Администрации. 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4.4. Средства из бюджета муниципального образования выделяются на деятельность ТОС при соблюдении следующих условий: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>1) ТОС осуществляет деятельность по реализации инициатив, направленных на решение вопросов местного значения;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2) в бюджете муниципального образования на соответствующий финансовый год предусмотрены бюджетные ассигнования на финансирование деятельности ТОС.</w:t>
      </w:r>
    </w:p>
    <w:p w:rsidR="003455C5" w:rsidRPr="003455C5" w:rsidRDefault="003455C5" w:rsidP="003455C5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4.5. Контроль за расходованием ТОС средств, выделенных из  бюджета муниципального образования осуществляет Администрация. 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3455C5" w:rsidRPr="003455C5" w:rsidSect="00290D53">
          <w:headerReference w:type="default" r:id="rId9"/>
          <w:footerReference w:type="even" r:id="rId10"/>
          <w:footerReference w:type="default" r:id="rId11"/>
          <w:pgSz w:w="11906" w:h="16838"/>
          <w:pgMar w:top="568" w:right="1276" w:bottom="1134" w:left="1559" w:header="709" w:footer="709" w:gutter="0"/>
          <w:cols w:space="708"/>
          <w:titlePg/>
          <w:docGrid w:linePitch="360"/>
        </w:sect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lang w:eastAsia="en-US"/>
        </w:rPr>
      </w:pPr>
      <w:r w:rsidRPr="003455C5">
        <w:rPr>
          <w:rFonts w:ascii="Times New Roman" w:eastAsiaTheme="minorHAnsi" w:hAnsi="Times New Roman" w:cs="Times New Roman"/>
          <w:lang w:eastAsia="en-US"/>
        </w:rPr>
        <w:t>Приложение 1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lang w:eastAsia="en-US"/>
        </w:rPr>
      </w:pPr>
      <w:r w:rsidRPr="003455C5">
        <w:rPr>
          <w:rFonts w:ascii="Times New Roman" w:eastAsiaTheme="minorHAnsi" w:hAnsi="Times New Roman" w:cs="Times New Roman"/>
          <w:lang w:eastAsia="en-US"/>
        </w:rPr>
        <w:t>к Положению о порядке организации и осуществления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lang w:eastAsia="en-US"/>
        </w:rPr>
      </w:pPr>
      <w:r w:rsidRPr="003455C5">
        <w:rPr>
          <w:rFonts w:ascii="Times New Roman" w:eastAsiaTheme="minorHAnsi" w:hAnsi="Times New Roman" w:cs="Times New Roman"/>
          <w:lang w:eastAsia="en-US"/>
        </w:rPr>
        <w:t>территориального общественного самоуправления</w:t>
      </w:r>
    </w:p>
    <w:p w:rsidR="00765264" w:rsidRDefault="003455C5" w:rsidP="00765264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lang w:eastAsia="en-US"/>
        </w:rPr>
      </w:pPr>
      <w:r w:rsidRPr="003455C5">
        <w:rPr>
          <w:rFonts w:ascii="Times New Roman" w:eastAsiaTheme="minorHAnsi" w:hAnsi="Times New Roman" w:cs="Times New Roman"/>
          <w:lang w:eastAsia="en-US"/>
        </w:rPr>
        <w:t xml:space="preserve">в </w:t>
      </w:r>
      <w:r w:rsidR="00765264">
        <w:rPr>
          <w:rFonts w:ascii="Times New Roman" w:eastAsiaTheme="minorHAnsi" w:hAnsi="Times New Roman" w:cs="Times New Roman"/>
          <w:lang w:eastAsia="en-US"/>
        </w:rPr>
        <w:t xml:space="preserve"> </w:t>
      </w:r>
      <w:r w:rsidR="00765264" w:rsidRPr="00765264">
        <w:rPr>
          <w:rFonts w:ascii="Times New Roman" w:eastAsiaTheme="minorHAnsi" w:hAnsi="Times New Roman" w:cs="Times New Roman"/>
          <w:i/>
          <w:lang w:eastAsia="en-US"/>
        </w:rPr>
        <w:t>муниципальном образовании</w:t>
      </w:r>
      <w:r w:rsidR="00765264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5264" w:rsidRDefault="00765264" w:rsidP="00765264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i/>
          <w:lang w:eastAsia="en-US"/>
        </w:rPr>
      </w:pPr>
      <w:r w:rsidRPr="00765264">
        <w:rPr>
          <w:rFonts w:ascii="Times New Roman" w:eastAsiaTheme="minorHAnsi" w:hAnsi="Times New Roman" w:cs="Times New Roman"/>
          <w:i/>
          <w:lang w:eastAsia="en-US"/>
        </w:rPr>
        <w:t xml:space="preserve">«Котельское сельское поселение» </w:t>
      </w:r>
    </w:p>
    <w:p w:rsidR="00765264" w:rsidRDefault="00765264" w:rsidP="00765264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i/>
          <w:lang w:eastAsia="en-US"/>
        </w:rPr>
      </w:pPr>
      <w:r w:rsidRPr="00765264">
        <w:rPr>
          <w:rFonts w:ascii="Times New Roman" w:eastAsiaTheme="minorHAnsi" w:hAnsi="Times New Roman" w:cs="Times New Roman"/>
          <w:i/>
          <w:lang w:eastAsia="en-US"/>
        </w:rPr>
        <w:t xml:space="preserve">Кингисеппского муниципального района  </w:t>
      </w:r>
    </w:p>
    <w:p w:rsidR="003455C5" w:rsidRDefault="00765264" w:rsidP="00765264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i/>
          <w:lang w:eastAsia="en-US"/>
        </w:rPr>
      </w:pPr>
      <w:r w:rsidRPr="00765264">
        <w:rPr>
          <w:rFonts w:ascii="Times New Roman" w:eastAsiaTheme="minorHAnsi" w:hAnsi="Times New Roman" w:cs="Times New Roman"/>
          <w:i/>
          <w:lang w:eastAsia="en-US"/>
        </w:rPr>
        <w:t>Ленинградской области</w:t>
      </w:r>
    </w:p>
    <w:p w:rsidR="00765264" w:rsidRDefault="00765264" w:rsidP="00765264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i/>
          <w:lang w:eastAsia="en-US"/>
        </w:rPr>
      </w:pPr>
    </w:p>
    <w:p w:rsidR="00765264" w:rsidRDefault="00765264" w:rsidP="00290D53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i/>
          <w:lang w:eastAsia="en-US"/>
        </w:rPr>
      </w:pPr>
      <w:bookmarkStart w:id="0" w:name="_GoBack"/>
      <w:bookmarkEnd w:id="0"/>
    </w:p>
    <w:p w:rsidR="00765264" w:rsidRPr="003455C5" w:rsidRDefault="00765264" w:rsidP="00765264">
      <w:pPr>
        <w:widowControl/>
        <w:autoSpaceDE/>
        <w:autoSpaceDN/>
        <w:adjustRightInd/>
        <w:ind w:firstLine="0"/>
        <w:jc w:val="right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3455C5" w:rsidRPr="003455C5" w:rsidRDefault="003455C5" w:rsidP="00765264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Форма журнала</w:t>
      </w:r>
    </w:p>
    <w:p w:rsidR="003455C5" w:rsidRPr="003455C5" w:rsidRDefault="003455C5" w:rsidP="00765264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3455C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регистрации уставов территориального общественного самоуправления</w:t>
      </w:r>
    </w:p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161"/>
        <w:gridCol w:w="1985"/>
        <w:gridCol w:w="2126"/>
        <w:gridCol w:w="2126"/>
        <w:gridCol w:w="2268"/>
        <w:gridCol w:w="2552"/>
        <w:gridCol w:w="1843"/>
      </w:tblGrid>
      <w:tr w:rsidR="003455C5" w:rsidRPr="003455C5" w:rsidTr="00493B0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Дата внесения записи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Регистрационный номер записи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территориального общественного самоуправления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Адрес (место нахождения) исполнительного органа территориального общественного самоуправления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документа,</w:t>
            </w:r>
          </w:p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поступившего на регистрацию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Дата получения заявителем, зарегистрированного документа, подпись заявителя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55C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Подпись ответственного должностного лица</w:t>
            </w:r>
          </w:p>
        </w:tc>
      </w:tr>
      <w:tr w:rsidR="003455C5" w:rsidRPr="003455C5" w:rsidTr="00493B05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455C5" w:rsidRPr="003455C5" w:rsidTr="00493B05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455C5" w:rsidRPr="003455C5" w:rsidTr="00493B05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5C5" w:rsidRPr="003455C5" w:rsidRDefault="003455C5" w:rsidP="003455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455C5" w:rsidRPr="003455C5" w:rsidRDefault="003455C5" w:rsidP="003455C5">
      <w:pPr>
        <w:widowControl/>
        <w:autoSpaceDE/>
        <w:autoSpaceDN/>
        <w:adjustRightInd/>
        <w:ind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3455C5" w:rsidRPr="003455C5" w:rsidSect="00EC1C00">
          <w:pgSz w:w="16838" w:h="11906" w:orient="landscape"/>
          <w:pgMar w:top="851" w:right="820" w:bottom="1701" w:left="1134" w:header="709" w:footer="709" w:gutter="0"/>
          <w:cols w:space="708"/>
          <w:titlePg/>
          <w:docGrid w:linePitch="360"/>
        </w:sectPr>
      </w:pPr>
    </w:p>
    <w:p w:rsidR="00887B46" w:rsidRDefault="00887B46" w:rsidP="00765264">
      <w:pPr>
        <w:ind w:firstLine="0"/>
        <w:jc w:val="left"/>
      </w:pPr>
    </w:p>
    <w:sectPr w:rsidR="0088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45C" w:rsidRDefault="001E345C">
      <w:r>
        <w:separator/>
      </w:r>
    </w:p>
  </w:endnote>
  <w:endnote w:type="continuationSeparator" w:id="0">
    <w:p w:rsidR="001E345C" w:rsidRDefault="001E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7C7" w:rsidRDefault="00765264" w:rsidP="002367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67C7" w:rsidRDefault="001E345C" w:rsidP="00BB0D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7C7" w:rsidRDefault="001E345C" w:rsidP="002367CA">
    <w:pPr>
      <w:pStyle w:val="a5"/>
      <w:framePr w:wrap="around" w:vAnchor="text" w:hAnchor="margin" w:xAlign="right" w:y="1"/>
      <w:rPr>
        <w:rStyle w:val="a7"/>
      </w:rPr>
    </w:pPr>
  </w:p>
  <w:p w:rsidR="008A67C7" w:rsidRDefault="001E345C" w:rsidP="00BB0D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45C" w:rsidRDefault="001E345C">
      <w:r>
        <w:separator/>
      </w:r>
    </w:p>
  </w:footnote>
  <w:footnote w:type="continuationSeparator" w:id="0">
    <w:p w:rsidR="001E345C" w:rsidRDefault="001E3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7C7" w:rsidRDefault="00765264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90D53">
      <w:rPr>
        <w:noProof/>
      </w:rPr>
      <w:t>7</w:t>
    </w:r>
    <w:r>
      <w:fldChar w:fldCharType="end"/>
    </w:r>
  </w:p>
  <w:p w:rsidR="008A67C7" w:rsidRDefault="001E345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1B"/>
    <w:rsid w:val="001E345C"/>
    <w:rsid w:val="00290D53"/>
    <w:rsid w:val="003455C5"/>
    <w:rsid w:val="00765264"/>
    <w:rsid w:val="00887B46"/>
    <w:rsid w:val="00DF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FD855-7B41-4662-9A2A-8F10CD084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5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5C5"/>
    <w:pPr>
      <w:widowControl/>
      <w:autoSpaceDE/>
      <w:autoSpaceDN/>
      <w:adjustRightInd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455C5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3455C5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rsid w:val="003455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455C5"/>
  </w:style>
  <w:style w:type="paragraph" w:styleId="a8">
    <w:name w:val="header"/>
    <w:basedOn w:val="a"/>
    <w:link w:val="a9"/>
    <w:uiPriority w:val="99"/>
    <w:rsid w:val="003455C5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455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B9641E320E32B4CDA56E8AB6C164487682C47705AB687BE316E477B26E619F83AF6C8B16F6EF331D885DC4S5R1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B9641E320E32B4CDA57087A0AD334772899A7206AC6529BE43E220ED3E67CAC3EF6ADE55B2E131S1R9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Михайлова</cp:lastModifiedBy>
  <cp:revision>4</cp:revision>
  <cp:lastPrinted>2019-04-02T09:00:00Z</cp:lastPrinted>
  <dcterms:created xsi:type="dcterms:W3CDTF">2019-03-14T01:50:00Z</dcterms:created>
  <dcterms:modified xsi:type="dcterms:W3CDTF">2019-04-02T09:01:00Z</dcterms:modified>
</cp:coreProperties>
</file>