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28" w:rsidRPr="00905B8D" w:rsidRDefault="00775028" w:rsidP="00DC50D7">
      <w:pPr>
        <w:jc w:val="center"/>
        <w:rPr>
          <w:rFonts w:eastAsia="Times New Roman"/>
          <w:sz w:val="28"/>
          <w:szCs w:val="28"/>
          <w:lang w:eastAsia="ru-RU"/>
        </w:rPr>
      </w:pPr>
      <w:r w:rsidRPr="00905B8D">
        <w:rPr>
          <w:lang w:eastAsia="ru-RU"/>
        </w:rPr>
        <w:tab/>
      </w:r>
      <w:r w:rsidRPr="00905B8D">
        <w:rPr>
          <w:rFonts w:eastAsia="Times New Roman"/>
          <w:noProof/>
          <w:lang w:eastAsia="ru-RU"/>
        </w:rPr>
        <w:drawing>
          <wp:inline distT="0" distB="0" distL="0" distR="0" wp14:anchorId="5078C2F5" wp14:editId="43DC23F2">
            <wp:extent cx="747395" cy="874395"/>
            <wp:effectExtent l="0" t="0" r="0" b="1905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028" w:rsidRPr="00905B8D" w:rsidRDefault="00775028" w:rsidP="00DC50D7">
      <w:pPr>
        <w:jc w:val="center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Администрация муниципального образования</w:t>
      </w:r>
    </w:p>
    <w:p w:rsidR="00775028" w:rsidRPr="00905B8D" w:rsidRDefault="00775028" w:rsidP="00DC50D7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905B8D">
        <w:rPr>
          <w:rFonts w:eastAsia="Times New Roman"/>
          <w:b/>
          <w:sz w:val="28"/>
          <w:szCs w:val="28"/>
          <w:lang w:eastAsia="ru-RU"/>
        </w:rPr>
        <w:t>«</w:t>
      </w:r>
      <w:proofErr w:type="spellStart"/>
      <w:r w:rsidRPr="00905B8D">
        <w:rPr>
          <w:rFonts w:eastAsia="Times New Roman"/>
          <w:b/>
          <w:sz w:val="28"/>
          <w:szCs w:val="28"/>
          <w:lang w:eastAsia="ru-RU"/>
        </w:rPr>
        <w:t>Котельское</w:t>
      </w:r>
      <w:proofErr w:type="spellEnd"/>
      <w:r w:rsidRPr="00905B8D">
        <w:rPr>
          <w:rFonts w:eastAsia="Times New Roman"/>
          <w:b/>
          <w:sz w:val="28"/>
          <w:szCs w:val="28"/>
          <w:lang w:eastAsia="ru-RU"/>
        </w:rPr>
        <w:t xml:space="preserve"> сельское поселение»</w:t>
      </w:r>
    </w:p>
    <w:p w:rsidR="00775028" w:rsidRPr="00905B8D" w:rsidRDefault="00775028" w:rsidP="00DC50D7">
      <w:pPr>
        <w:jc w:val="center"/>
        <w:rPr>
          <w:rFonts w:eastAsia="Times New Roman"/>
          <w:sz w:val="28"/>
          <w:szCs w:val="28"/>
          <w:lang w:eastAsia="ru-RU"/>
        </w:rPr>
      </w:pPr>
      <w:proofErr w:type="spellStart"/>
      <w:r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775028" w:rsidRPr="00905B8D" w:rsidRDefault="00775028" w:rsidP="00DC50D7">
      <w:pPr>
        <w:spacing w:before="100" w:beforeAutospacing="1" w:after="100" w:afterAutospacing="1"/>
        <w:jc w:val="center"/>
        <w:rPr>
          <w:rFonts w:eastAsia="Times New Roman"/>
          <w:b/>
          <w:sz w:val="32"/>
          <w:szCs w:val="32"/>
          <w:lang w:eastAsia="ru-RU"/>
        </w:rPr>
      </w:pPr>
      <w:r w:rsidRPr="00905B8D">
        <w:rPr>
          <w:rFonts w:eastAsia="Times New Roman"/>
          <w:b/>
          <w:sz w:val="32"/>
          <w:szCs w:val="32"/>
          <w:lang w:eastAsia="ru-RU"/>
        </w:rPr>
        <w:t>ПОСТАНОВЛЕНИЕ</w:t>
      </w:r>
    </w:p>
    <w:p w:rsidR="00633917" w:rsidRPr="005B7D21" w:rsidRDefault="00633917" w:rsidP="00DC50D7">
      <w:pPr>
        <w:pStyle w:val="a6"/>
        <w:rPr>
          <w:b/>
          <w:lang w:eastAsia="ru-RU"/>
        </w:rPr>
      </w:pPr>
    </w:p>
    <w:p w:rsidR="00633917" w:rsidRPr="00DC50D7" w:rsidRDefault="00775028" w:rsidP="00DC50D7">
      <w:pPr>
        <w:pStyle w:val="a6"/>
        <w:rPr>
          <w:b/>
          <w:lang w:eastAsia="ru-RU"/>
        </w:rPr>
      </w:pPr>
      <w:r w:rsidRPr="00DC50D7">
        <w:rPr>
          <w:b/>
          <w:lang w:eastAsia="ru-RU"/>
        </w:rPr>
        <w:t xml:space="preserve">№ </w:t>
      </w:r>
      <w:r w:rsidR="00DC50D7" w:rsidRPr="00DC50D7">
        <w:rPr>
          <w:b/>
          <w:lang w:eastAsia="ru-RU"/>
        </w:rPr>
        <w:t>23</w:t>
      </w:r>
      <w:r w:rsidR="007510FE">
        <w:rPr>
          <w:b/>
          <w:lang w:eastAsia="ru-RU"/>
        </w:rPr>
        <w:t>8</w:t>
      </w:r>
      <w:r w:rsidRPr="00DC50D7">
        <w:rPr>
          <w:b/>
          <w:lang w:eastAsia="ru-RU"/>
        </w:rPr>
        <w:t xml:space="preserve"> от</w:t>
      </w:r>
      <w:r w:rsidR="0014036D" w:rsidRPr="00DC50D7">
        <w:rPr>
          <w:b/>
          <w:lang w:eastAsia="ru-RU"/>
        </w:rPr>
        <w:t xml:space="preserve"> </w:t>
      </w:r>
      <w:r w:rsidR="00DC50D7" w:rsidRPr="00DC50D7">
        <w:rPr>
          <w:b/>
          <w:lang w:eastAsia="ru-RU"/>
        </w:rPr>
        <w:t>24</w:t>
      </w:r>
      <w:r w:rsidR="005B7D21" w:rsidRPr="00DC50D7">
        <w:rPr>
          <w:b/>
          <w:lang w:eastAsia="ru-RU"/>
        </w:rPr>
        <w:t>.12.</w:t>
      </w:r>
      <w:r w:rsidR="00B704E1" w:rsidRPr="00DC50D7">
        <w:rPr>
          <w:b/>
          <w:lang w:eastAsia="ru-RU"/>
        </w:rPr>
        <w:t>2021</w:t>
      </w:r>
      <w:r w:rsidR="005B7D21" w:rsidRPr="00DC50D7">
        <w:rPr>
          <w:b/>
          <w:lang w:eastAsia="ru-RU"/>
        </w:rPr>
        <w:t xml:space="preserve"> </w:t>
      </w:r>
      <w:r w:rsidRPr="00DC50D7">
        <w:rPr>
          <w:b/>
          <w:lang w:eastAsia="ru-RU"/>
        </w:rPr>
        <w:t>г.</w:t>
      </w:r>
    </w:p>
    <w:p w:rsidR="00633917" w:rsidRPr="00905B8D" w:rsidRDefault="00633917" w:rsidP="00DC50D7">
      <w:pPr>
        <w:pStyle w:val="a6"/>
        <w:rPr>
          <w:lang w:eastAsia="ru-RU"/>
        </w:rPr>
      </w:pPr>
    </w:p>
    <w:p w:rsidR="007510FE" w:rsidRDefault="007510FE" w:rsidP="00DC50D7">
      <w:pPr>
        <w:pStyle w:val="a6"/>
        <w:rPr>
          <w:lang w:eastAsia="ru-RU"/>
        </w:rPr>
      </w:pPr>
      <w:r w:rsidRPr="007510FE">
        <w:rPr>
          <w:lang w:eastAsia="ru-RU"/>
        </w:rPr>
        <w:t>Об утверждении положения о системе</w:t>
      </w:r>
    </w:p>
    <w:p w:rsidR="007510FE" w:rsidRDefault="007510FE" w:rsidP="00DC50D7">
      <w:pPr>
        <w:pStyle w:val="a6"/>
        <w:rPr>
          <w:lang w:eastAsia="ru-RU"/>
        </w:rPr>
      </w:pPr>
      <w:r w:rsidRPr="007510FE">
        <w:rPr>
          <w:lang w:eastAsia="ru-RU"/>
        </w:rPr>
        <w:t xml:space="preserve"> управления профессиональными рисками</w:t>
      </w:r>
    </w:p>
    <w:p w:rsidR="003076EC" w:rsidRPr="00DC50D7" w:rsidRDefault="003076EC" w:rsidP="00DC50D7">
      <w:pPr>
        <w:pStyle w:val="a6"/>
        <w:rPr>
          <w:lang w:eastAsia="ru-RU"/>
        </w:rPr>
      </w:pPr>
      <w:r w:rsidRPr="00DC50D7">
        <w:rPr>
          <w:lang w:eastAsia="ru-RU"/>
        </w:rPr>
        <w:t xml:space="preserve"> в администрации </w:t>
      </w:r>
      <w:proofErr w:type="gramStart"/>
      <w:r w:rsidRPr="00DC50D7">
        <w:rPr>
          <w:lang w:eastAsia="ru-RU"/>
        </w:rPr>
        <w:t>муниципального</w:t>
      </w:r>
      <w:proofErr w:type="gramEnd"/>
    </w:p>
    <w:p w:rsidR="002C7DA8" w:rsidRPr="00DC50D7" w:rsidRDefault="003076EC" w:rsidP="00DC50D7">
      <w:pPr>
        <w:pStyle w:val="a6"/>
        <w:rPr>
          <w:lang w:eastAsia="ru-RU"/>
        </w:rPr>
      </w:pPr>
      <w:r w:rsidRPr="00DC50D7">
        <w:rPr>
          <w:lang w:eastAsia="ru-RU"/>
        </w:rPr>
        <w:t xml:space="preserve"> образования «</w:t>
      </w:r>
      <w:proofErr w:type="spellStart"/>
      <w:r w:rsidRPr="00DC50D7">
        <w:rPr>
          <w:lang w:eastAsia="ru-RU"/>
        </w:rPr>
        <w:t>Котельское</w:t>
      </w:r>
      <w:proofErr w:type="spellEnd"/>
      <w:r w:rsidRPr="00DC50D7">
        <w:rPr>
          <w:lang w:eastAsia="ru-RU"/>
        </w:rPr>
        <w:t xml:space="preserve"> сельское поселение»</w:t>
      </w:r>
    </w:p>
    <w:p w:rsidR="0062179A" w:rsidRDefault="0062179A" w:rsidP="00DC50D7">
      <w:pPr>
        <w:jc w:val="both"/>
        <w:rPr>
          <w:rFonts w:eastAsia="Times New Roman"/>
          <w:lang w:eastAsia="ru-RU"/>
        </w:rPr>
      </w:pPr>
    </w:p>
    <w:p w:rsidR="00DC50D7" w:rsidRPr="00DC50D7" w:rsidRDefault="00DC50D7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7510FE" w:rsidP="007510FE">
      <w:pPr>
        <w:ind w:firstLine="708"/>
        <w:jc w:val="both"/>
        <w:rPr>
          <w:rFonts w:eastAsia="Times New Roman"/>
          <w:lang w:eastAsia="ru-RU"/>
        </w:rPr>
      </w:pPr>
      <w:r w:rsidRPr="007510FE">
        <w:rPr>
          <w:rFonts w:eastAsia="Times New Roman"/>
          <w:lang w:eastAsia="ru-RU"/>
        </w:rPr>
        <w:t>В соответствии с требованиями ст. 212, 209 Трудового кодекса Российской Федерации, приказа Минтруда от 19.08.2016 № 438н, а также в целях снижения риска возникновения несчастных случаев и профессиональных заболеваний на  рабочих местах</w:t>
      </w:r>
      <w:r w:rsidR="003076EC" w:rsidRPr="00DC50D7">
        <w:rPr>
          <w:rFonts w:eastAsia="Times New Roman"/>
          <w:lang w:eastAsia="ru-RU"/>
        </w:rPr>
        <w:t>: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 xml:space="preserve">1. </w:t>
      </w:r>
      <w:r w:rsidR="007510FE" w:rsidRPr="007510FE">
        <w:rPr>
          <w:rFonts w:eastAsia="Times New Roman"/>
          <w:lang w:eastAsia="ru-RU"/>
        </w:rPr>
        <w:t>Утвердить Положение о системе управления профессиональными рисками</w:t>
      </w:r>
      <w:r w:rsidRPr="00DC50D7">
        <w:rPr>
          <w:rFonts w:eastAsia="Times New Roman"/>
          <w:lang w:eastAsia="ru-RU"/>
        </w:rPr>
        <w:t xml:space="preserve"> в администрации МО «</w:t>
      </w:r>
      <w:proofErr w:type="spellStart"/>
      <w:r w:rsidRPr="00DC50D7">
        <w:rPr>
          <w:rFonts w:eastAsia="Times New Roman"/>
          <w:lang w:eastAsia="ru-RU"/>
        </w:rPr>
        <w:t>Котельское</w:t>
      </w:r>
      <w:proofErr w:type="spellEnd"/>
      <w:r w:rsidRPr="00DC50D7">
        <w:rPr>
          <w:rFonts w:eastAsia="Times New Roman"/>
          <w:lang w:eastAsia="ru-RU"/>
        </w:rPr>
        <w:t xml:space="preserve"> сельское поселение» </w:t>
      </w:r>
      <w:proofErr w:type="spellStart"/>
      <w:r w:rsidRPr="00DC50D7">
        <w:rPr>
          <w:rFonts w:eastAsia="Times New Roman"/>
          <w:lang w:eastAsia="ru-RU"/>
        </w:rPr>
        <w:t>Кингисеппского</w:t>
      </w:r>
      <w:proofErr w:type="spellEnd"/>
      <w:r w:rsidRPr="00DC50D7">
        <w:rPr>
          <w:rFonts w:eastAsia="Times New Roman"/>
          <w:lang w:eastAsia="ru-RU"/>
        </w:rPr>
        <w:t xml:space="preserve"> муниципального района Ленинградской области согласно Приложению.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>2. Ответственному за охрану труда ознакомить всех работников администрации МО «</w:t>
      </w:r>
      <w:proofErr w:type="spellStart"/>
      <w:r w:rsidRPr="00DC50D7">
        <w:rPr>
          <w:rFonts w:eastAsia="Times New Roman"/>
          <w:lang w:eastAsia="ru-RU"/>
        </w:rPr>
        <w:t>Котельское</w:t>
      </w:r>
      <w:proofErr w:type="spellEnd"/>
      <w:r w:rsidRPr="00DC50D7">
        <w:rPr>
          <w:rFonts w:eastAsia="Times New Roman"/>
          <w:lang w:eastAsia="ru-RU"/>
        </w:rPr>
        <w:t xml:space="preserve"> сельское поселение» </w:t>
      </w:r>
      <w:proofErr w:type="spellStart"/>
      <w:r w:rsidRPr="00DC50D7">
        <w:rPr>
          <w:rFonts w:eastAsia="Times New Roman"/>
          <w:lang w:eastAsia="ru-RU"/>
        </w:rPr>
        <w:t>Кингисеппского</w:t>
      </w:r>
      <w:proofErr w:type="spellEnd"/>
      <w:r w:rsidRPr="00DC50D7">
        <w:rPr>
          <w:rFonts w:eastAsia="Times New Roman"/>
          <w:lang w:eastAsia="ru-RU"/>
        </w:rPr>
        <w:t xml:space="preserve"> муниципального района Ленинградской области с постановлением.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>3. Настоящее постановление подлежит опубликованию в средствах массовой информации и подлежит размещению на официальном сайте администрации МО «</w:t>
      </w:r>
      <w:proofErr w:type="spellStart"/>
      <w:r w:rsidRPr="00DC50D7">
        <w:rPr>
          <w:rFonts w:eastAsia="Times New Roman"/>
          <w:lang w:eastAsia="ru-RU"/>
        </w:rPr>
        <w:t>Котельское</w:t>
      </w:r>
      <w:proofErr w:type="spellEnd"/>
      <w:r w:rsidRPr="00DC50D7">
        <w:rPr>
          <w:rFonts w:eastAsia="Times New Roman"/>
          <w:lang w:eastAsia="ru-RU"/>
        </w:rPr>
        <w:t xml:space="preserve"> сельское поселение» </w:t>
      </w:r>
      <w:proofErr w:type="spellStart"/>
      <w:r w:rsidRPr="00DC50D7">
        <w:rPr>
          <w:rFonts w:eastAsia="Times New Roman"/>
          <w:lang w:eastAsia="ru-RU"/>
        </w:rPr>
        <w:t>Кингисеппского</w:t>
      </w:r>
      <w:proofErr w:type="spellEnd"/>
      <w:r w:rsidRPr="00DC50D7">
        <w:rPr>
          <w:rFonts w:eastAsia="Times New Roman"/>
          <w:lang w:eastAsia="ru-RU"/>
        </w:rPr>
        <w:t xml:space="preserve"> муниципального района Ленинградской области 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>4. Постановление и вступает в силу со дня его официального опубликования (обнародования).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4D3A62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 xml:space="preserve">5. </w:t>
      </w:r>
      <w:proofErr w:type="gramStart"/>
      <w:r w:rsidRPr="00DC50D7">
        <w:rPr>
          <w:rFonts w:eastAsia="Times New Roman"/>
          <w:lang w:eastAsia="ru-RU"/>
        </w:rPr>
        <w:t>Контроль за</w:t>
      </w:r>
      <w:proofErr w:type="gramEnd"/>
      <w:r w:rsidRPr="00DC50D7">
        <w:rPr>
          <w:rFonts w:eastAsia="Times New Roman"/>
          <w:lang w:eastAsia="ru-RU"/>
        </w:rPr>
        <w:t xml:space="preserve"> выполнением настоящего постановления оставляю за собой.</w:t>
      </w:r>
    </w:p>
    <w:p w:rsidR="003076EC" w:rsidRPr="00DC50D7" w:rsidRDefault="003076EC" w:rsidP="00DC50D7">
      <w:pPr>
        <w:jc w:val="both"/>
      </w:pPr>
    </w:p>
    <w:p w:rsidR="003076EC" w:rsidRDefault="003076EC" w:rsidP="00DC50D7">
      <w:pPr>
        <w:jc w:val="both"/>
      </w:pPr>
    </w:p>
    <w:p w:rsidR="00DC50D7" w:rsidRDefault="00DC50D7" w:rsidP="00DC50D7">
      <w:pPr>
        <w:jc w:val="both"/>
      </w:pPr>
    </w:p>
    <w:p w:rsidR="00DC50D7" w:rsidRPr="00DC50D7" w:rsidRDefault="00DC50D7" w:rsidP="00DC50D7">
      <w:pPr>
        <w:jc w:val="both"/>
      </w:pPr>
    </w:p>
    <w:p w:rsidR="00633917" w:rsidRPr="00DC50D7" w:rsidRDefault="00B57F4A" w:rsidP="00DC50D7">
      <w:pPr>
        <w:jc w:val="both"/>
      </w:pPr>
      <w:r w:rsidRPr="00DC50D7">
        <w:t>ИО</w:t>
      </w:r>
      <w:r w:rsidR="005C78FB" w:rsidRPr="00DC50D7">
        <w:t xml:space="preserve"> г</w:t>
      </w:r>
      <w:r w:rsidR="000F381B" w:rsidRPr="00DC50D7">
        <w:t>лав</w:t>
      </w:r>
      <w:r w:rsidR="005C78FB" w:rsidRPr="00DC50D7">
        <w:t>ы</w:t>
      </w:r>
      <w:r w:rsidR="000F381B" w:rsidRPr="00DC50D7">
        <w:t xml:space="preserve"> администрации</w:t>
      </w:r>
    </w:p>
    <w:p w:rsidR="00633917" w:rsidRPr="00DC50D7" w:rsidRDefault="00775028" w:rsidP="00DC50D7">
      <w:pPr>
        <w:jc w:val="both"/>
      </w:pPr>
      <w:r w:rsidRPr="00DC50D7">
        <w:t>МО «</w:t>
      </w:r>
      <w:proofErr w:type="spellStart"/>
      <w:r w:rsidRPr="00DC50D7">
        <w:t>Котельское</w:t>
      </w:r>
      <w:proofErr w:type="spellEnd"/>
      <w:r w:rsidRPr="00DC50D7">
        <w:t xml:space="preserve"> сельское поселение</w:t>
      </w:r>
      <w:r w:rsidR="00633917" w:rsidRPr="00DC50D7">
        <w:t>»</w:t>
      </w:r>
      <w:r w:rsidR="000F381B" w:rsidRPr="00DC50D7">
        <w:t xml:space="preserve">                      </w:t>
      </w:r>
      <w:r w:rsidR="00F424CC" w:rsidRPr="00DC50D7">
        <w:t xml:space="preserve">    </w:t>
      </w:r>
      <w:r w:rsidRPr="00DC50D7">
        <w:t xml:space="preserve">           </w:t>
      </w:r>
      <w:r w:rsidR="00F424CC" w:rsidRPr="00DC50D7">
        <w:t xml:space="preserve">  </w:t>
      </w:r>
      <w:r w:rsidR="00DC50D7">
        <w:tab/>
      </w:r>
      <w:r w:rsidR="00DC50D7">
        <w:tab/>
      </w:r>
      <w:r w:rsidR="005C78FB" w:rsidRPr="00DC50D7">
        <w:t>Е.Г.</w:t>
      </w:r>
      <w:r w:rsidR="00C34674" w:rsidRPr="00DC50D7">
        <w:t xml:space="preserve"> </w:t>
      </w:r>
      <w:r w:rsidR="005C78FB" w:rsidRPr="00DC50D7">
        <w:t>Смирнова</w:t>
      </w:r>
    </w:p>
    <w:p w:rsidR="00B704E1" w:rsidRDefault="00B704E1" w:rsidP="00DC50D7">
      <w:pPr>
        <w:jc w:val="right"/>
        <w:rPr>
          <w:sz w:val="20"/>
          <w:szCs w:val="20"/>
        </w:rPr>
      </w:pPr>
    </w:p>
    <w:p w:rsidR="00C34674" w:rsidRDefault="00C34674" w:rsidP="00DC50D7">
      <w:pPr>
        <w:jc w:val="right"/>
        <w:rPr>
          <w:sz w:val="20"/>
          <w:szCs w:val="20"/>
        </w:rPr>
      </w:pPr>
    </w:p>
    <w:p w:rsidR="003076EC" w:rsidRDefault="003076EC" w:rsidP="00DC50D7">
      <w:pPr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633917" w:rsidRPr="005E621D" w:rsidRDefault="00E56623" w:rsidP="005E621D">
      <w:pPr>
        <w:jc w:val="right"/>
      </w:pPr>
      <w:r w:rsidRPr="005E621D">
        <w:lastRenderedPageBreak/>
        <w:t>Приложение 1</w:t>
      </w:r>
    </w:p>
    <w:p w:rsidR="00905B8D" w:rsidRPr="005E621D" w:rsidRDefault="00E56623" w:rsidP="005E621D">
      <w:pPr>
        <w:jc w:val="right"/>
      </w:pPr>
      <w:r w:rsidRPr="005E621D">
        <w:t>к Постановлению</w:t>
      </w:r>
      <w:r w:rsidR="005B7D21" w:rsidRPr="005E621D">
        <w:t xml:space="preserve"> администрации</w:t>
      </w:r>
    </w:p>
    <w:p w:rsidR="00E56623" w:rsidRPr="005E621D" w:rsidRDefault="00905B8D" w:rsidP="005E621D">
      <w:pPr>
        <w:jc w:val="right"/>
      </w:pPr>
      <w:r w:rsidRPr="005E621D">
        <w:t xml:space="preserve"> от  </w:t>
      </w:r>
      <w:r w:rsidR="00DC50D7" w:rsidRPr="005E621D">
        <w:t>24</w:t>
      </w:r>
      <w:r w:rsidR="005B7D21" w:rsidRPr="005E621D">
        <w:t>.12.</w:t>
      </w:r>
      <w:r w:rsidRPr="005E621D">
        <w:t>2021 №</w:t>
      </w:r>
      <w:r w:rsidR="00DC50D7" w:rsidRPr="005E621D">
        <w:t xml:space="preserve"> 23</w:t>
      </w:r>
      <w:r w:rsidR="00C72A00" w:rsidRPr="005E621D">
        <w:t>8</w:t>
      </w:r>
      <w:r w:rsidR="00E56623" w:rsidRPr="005E621D">
        <w:t xml:space="preserve"> </w:t>
      </w:r>
      <w:r w:rsidR="00836FC7" w:rsidRPr="005E621D">
        <w:t xml:space="preserve">  </w:t>
      </w:r>
    </w:p>
    <w:p w:rsidR="00E56623" w:rsidRPr="005E621D" w:rsidRDefault="00E56623" w:rsidP="005E621D">
      <w:pPr>
        <w:jc w:val="right"/>
      </w:pPr>
    </w:p>
    <w:p w:rsidR="00C72A00" w:rsidRPr="00C72A00" w:rsidRDefault="00C72A00" w:rsidP="005E621D">
      <w:pPr>
        <w:spacing w:before="100" w:beforeAutospacing="1" w:after="100" w:afterAutospacing="1"/>
        <w:jc w:val="center"/>
        <w:outlineLvl w:val="3"/>
        <w:rPr>
          <w:rFonts w:eastAsia="Times New Roman"/>
          <w:b/>
          <w:bCs/>
          <w:spacing w:val="2"/>
          <w:kern w:val="36"/>
          <w:lang w:eastAsia="ru-RU"/>
        </w:rPr>
      </w:pPr>
      <w:r w:rsidRPr="00C72A00">
        <w:rPr>
          <w:rFonts w:eastAsia="Times New Roman"/>
          <w:b/>
          <w:bCs/>
          <w:spacing w:val="2"/>
          <w:kern w:val="36"/>
          <w:lang w:eastAsia="ru-RU"/>
        </w:rPr>
        <w:t>Положение о системе управления профессиональными рисками</w:t>
      </w:r>
    </w:p>
    <w:p w:rsidR="00C72A00" w:rsidRPr="00C72A00" w:rsidRDefault="00C72A00" w:rsidP="005E621D">
      <w:pPr>
        <w:spacing w:before="100" w:beforeAutospacing="1" w:after="100" w:afterAutospacing="1"/>
        <w:jc w:val="center"/>
        <w:outlineLvl w:val="3"/>
        <w:rPr>
          <w:rFonts w:eastAsia="Times New Roman"/>
          <w:b/>
          <w:bCs/>
          <w:spacing w:val="2"/>
          <w:lang w:eastAsia="ru-RU"/>
        </w:rPr>
      </w:pPr>
      <w:r w:rsidRPr="00C72A00">
        <w:rPr>
          <w:rFonts w:eastAsia="Times New Roman"/>
          <w:b/>
          <w:bCs/>
          <w:spacing w:val="2"/>
          <w:lang w:eastAsia="ru-RU"/>
        </w:rPr>
        <w:t>1. Общие положения</w:t>
      </w:r>
    </w:p>
    <w:p w:rsidR="00C72A00" w:rsidRPr="00C72A00" w:rsidRDefault="00C72A00" w:rsidP="005E621D">
      <w:pPr>
        <w:numPr>
          <w:ilvl w:val="0"/>
          <w:numId w:val="1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Положение о системе управления профессиональными рисками (далее - Положение) в  </w:t>
      </w:r>
      <w:r w:rsidR="005E621D" w:rsidRPr="005E621D">
        <w:rPr>
          <w:rFonts w:eastAsia="Times New Roman"/>
          <w:bCs/>
          <w:spacing w:val="2"/>
          <w:lang w:eastAsia="ru-RU"/>
        </w:rPr>
        <w:t>администрации МО «</w:t>
      </w:r>
      <w:proofErr w:type="spellStart"/>
      <w:r w:rsidR="005E621D" w:rsidRPr="005E621D">
        <w:rPr>
          <w:rFonts w:eastAsia="Times New Roman"/>
          <w:bCs/>
          <w:spacing w:val="2"/>
          <w:lang w:eastAsia="ru-RU"/>
        </w:rPr>
        <w:t>Котельское</w:t>
      </w:r>
      <w:proofErr w:type="spellEnd"/>
      <w:r w:rsidR="005E621D" w:rsidRPr="005E621D">
        <w:rPr>
          <w:rFonts w:eastAsia="Times New Roman"/>
          <w:bCs/>
          <w:spacing w:val="2"/>
          <w:lang w:eastAsia="ru-RU"/>
        </w:rPr>
        <w:t xml:space="preserve"> сельское поселение»</w:t>
      </w:r>
      <w:r w:rsidRPr="00C72A00">
        <w:rPr>
          <w:rFonts w:eastAsia="Times New Roman"/>
          <w:b/>
          <w:bCs/>
          <w:spacing w:val="2"/>
          <w:lang w:eastAsia="ru-RU"/>
        </w:rPr>
        <w:t xml:space="preserve"> </w:t>
      </w:r>
      <w:r w:rsidRPr="00C72A00">
        <w:rPr>
          <w:rFonts w:eastAsia="Times New Roman"/>
          <w:bCs/>
          <w:spacing w:val="2"/>
          <w:lang w:eastAsia="ru-RU"/>
        </w:rPr>
        <w:t>устанавливает требования к построению системы управления профессиональными рисками  и процедурам управления профессиональными рисками.</w:t>
      </w:r>
    </w:p>
    <w:p w:rsidR="00C72A00" w:rsidRPr="00C72A00" w:rsidRDefault="00C72A00" w:rsidP="005E621D">
      <w:pPr>
        <w:numPr>
          <w:ilvl w:val="0"/>
          <w:numId w:val="1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Система управления профессиональными рисками является частью системы управления охраной труда </w:t>
      </w:r>
      <w:r w:rsidR="005E621D">
        <w:rPr>
          <w:rFonts w:eastAsia="Times New Roman"/>
          <w:bCs/>
          <w:spacing w:val="2"/>
          <w:lang w:eastAsia="ru-RU"/>
        </w:rPr>
        <w:t xml:space="preserve">в </w:t>
      </w:r>
      <w:r w:rsidR="005E621D" w:rsidRPr="005E621D">
        <w:rPr>
          <w:rFonts w:eastAsia="Times New Roman"/>
          <w:bCs/>
          <w:spacing w:val="2"/>
          <w:lang w:eastAsia="ru-RU"/>
        </w:rPr>
        <w:t>администрации МО «</w:t>
      </w:r>
      <w:proofErr w:type="spellStart"/>
      <w:r w:rsidR="005E621D" w:rsidRPr="005E621D">
        <w:rPr>
          <w:rFonts w:eastAsia="Times New Roman"/>
          <w:bCs/>
          <w:spacing w:val="2"/>
          <w:lang w:eastAsia="ru-RU"/>
        </w:rPr>
        <w:t>Котельское</w:t>
      </w:r>
      <w:proofErr w:type="spellEnd"/>
      <w:r w:rsidR="005E621D" w:rsidRPr="005E621D">
        <w:rPr>
          <w:rFonts w:eastAsia="Times New Roman"/>
          <w:bCs/>
          <w:spacing w:val="2"/>
          <w:lang w:eastAsia="ru-RU"/>
        </w:rPr>
        <w:t xml:space="preserve"> сельское поселение»</w:t>
      </w:r>
      <w:r w:rsidR="005E621D" w:rsidRPr="00C72A00">
        <w:rPr>
          <w:rFonts w:eastAsia="Times New Roman"/>
          <w:b/>
          <w:bCs/>
          <w:spacing w:val="2"/>
          <w:lang w:eastAsia="ru-RU"/>
        </w:rPr>
        <w:t xml:space="preserve"> </w:t>
      </w:r>
      <w:r w:rsidRPr="00C72A00">
        <w:rPr>
          <w:rFonts w:eastAsia="Times New Roman"/>
          <w:bCs/>
          <w:spacing w:val="2"/>
          <w:lang w:eastAsia="ru-RU"/>
        </w:rPr>
        <w:t>и включает в себя следующие основные элементы:</w:t>
      </w:r>
    </w:p>
    <w:p w:rsidR="00C72A00" w:rsidRPr="00C72A00" w:rsidRDefault="00C72A00" w:rsidP="005E621D">
      <w:pPr>
        <w:numPr>
          <w:ilvl w:val="0"/>
          <w:numId w:val="24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политика в области управления профессиональными рисками, цели и программы по их достижению;</w:t>
      </w:r>
    </w:p>
    <w:p w:rsidR="00C72A00" w:rsidRPr="00C72A00" w:rsidRDefault="00C72A00" w:rsidP="005E621D">
      <w:pPr>
        <w:numPr>
          <w:ilvl w:val="0"/>
          <w:numId w:val="24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планирование работ по управлению профессиональными рисками;</w:t>
      </w:r>
    </w:p>
    <w:p w:rsidR="00C72A00" w:rsidRPr="00C72A00" w:rsidRDefault="00C72A00" w:rsidP="005E621D">
      <w:pPr>
        <w:numPr>
          <w:ilvl w:val="0"/>
          <w:numId w:val="24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процедуры системы управления профессиональными рисками;</w:t>
      </w:r>
    </w:p>
    <w:p w:rsidR="00C72A00" w:rsidRPr="00C72A00" w:rsidRDefault="00C72A00" w:rsidP="005E621D">
      <w:pPr>
        <w:numPr>
          <w:ilvl w:val="0"/>
          <w:numId w:val="24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контроль функционирования системы управления профессиональными рисками;</w:t>
      </w:r>
    </w:p>
    <w:p w:rsidR="00C72A00" w:rsidRPr="00C72A00" w:rsidRDefault="00C72A00" w:rsidP="005E621D">
      <w:pPr>
        <w:numPr>
          <w:ilvl w:val="0"/>
          <w:numId w:val="24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анализ эффективности функционирования системы управления профессиональными рисками.</w:t>
      </w:r>
    </w:p>
    <w:p w:rsid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1.</w:t>
      </w:r>
      <w:r w:rsidR="005E621D">
        <w:rPr>
          <w:rFonts w:eastAsia="Times New Roman"/>
          <w:bCs/>
          <w:spacing w:val="2"/>
          <w:lang w:eastAsia="ru-RU"/>
        </w:rPr>
        <w:t>3</w:t>
      </w:r>
      <w:r w:rsidRPr="00C72A00">
        <w:rPr>
          <w:rFonts w:eastAsia="Times New Roman"/>
          <w:bCs/>
          <w:spacing w:val="2"/>
          <w:lang w:eastAsia="ru-RU"/>
        </w:rPr>
        <w:t>.</w:t>
      </w:r>
      <w:r w:rsidRPr="00C72A00">
        <w:rPr>
          <w:rFonts w:eastAsia="Times New Roman"/>
          <w:b/>
          <w:bCs/>
          <w:spacing w:val="2"/>
          <w:lang w:eastAsia="ru-RU"/>
        </w:rPr>
        <w:t xml:space="preserve"> </w:t>
      </w:r>
      <w:r w:rsidR="005E621D" w:rsidRPr="005E621D">
        <w:rPr>
          <w:rFonts w:eastAsia="Times New Roman"/>
          <w:bCs/>
          <w:spacing w:val="2"/>
          <w:lang w:eastAsia="ru-RU"/>
        </w:rPr>
        <w:t>Администрация МО «</w:t>
      </w:r>
      <w:proofErr w:type="spellStart"/>
      <w:r w:rsidR="005E621D" w:rsidRPr="005E621D">
        <w:rPr>
          <w:rFonts w:eastAsia="Times New Roman"/>
          <w:bCs/>
          <w:spacing w:val="2"/>
          <w:lang w:eastAsia="ru-RU"/>
        </w:rPr>
        <w:t>Котельское</w:t>
      </w:r>
      <w:proofErr w:type="spellEnd"/>
      <w:r w:rsidR="005E621D" w:rsidRPr="005E621D">
        <w:rPr>
          <w:rFonts w:eastAsia="Times New Roman"/>
          <w:bCs/>
          <w:spacing w:val="2"/>
          <w:lang w:eastAsia="ru-RU"/>
        </w:rPr>
        <w:t xml:space="preserve"> сельское поселение» </w:t>
      </w:r>
      <w:r w:rsidRPr="00C72A00">
        <w:rPr>
          <w:rFonts w:eastAsia="Times New Roman"/>
          <w:bCs/>
          <w:spacing w:val="2"/>
          <w:lang w:eastAsia="ru-RU"/>
        </w:rPr>
        <w:t>(далее Работодатель)  должен поддерживать в актуальном состоянии систему управления профессиональными рисками в соответствии с требованиями настоящего Положения.</w:t>
      </w:r>
    </w:p>
    <w:p w:rsidR="005E621D" w:rsidRPr="00C72A00" w:rsidRDefault="005E621D" w:rsidP="005E621D">
      <w:pPr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jc w:val="center"/>
        <w:outlineLvl w:val="3"/>
        <w:rPr>
          <w:rFonts w:eastAsia="Times New Roman"/>
          <w:b/>
          <w:bCs/>
          <w:spacing w:val="2"/>
          <w:lang w:eastAsia="ru-RU"/>
        </w:rPr>
      </w:pPr>
      <w:r w:rsidRPr="00C72A00">
        <w:rPr>
          <w:rFonts w:eastAsia="Times New Roman"/>
          <w:b/>
          <w:bCs/>
          <w:spacing w:val="2"/>
          <w:lang w:eastAsia="ru-RU"/>
        </w:rPr>
        <w:t>2. Политика в области управления профессиональными рисками, цели и программы по их достижению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/>
          <w:bCs/>
          <w:spacing w:val="2"/>
          <w:lang w:eastAsia="ru-RU"/>
        </w:rPr>
      </w:pPr>
    </w:p>
    <w:p w:rsidR="00C72A00" w:rsidRPr="00C72A00" w:rsidRDefault="00C72A00" w:rsidP="005E621D">
      <w:pPr>
        <w:numPr>
          <w:ilvl w:val="0"/>
          <w:numId w:val="2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Политика работодателя в области управления профессиональными рисками является частью </w:t>
      </w:r>
      <w:r w:rsidR="005E621D">
        <w:rPr>
          <w:rFonts w:eastAsia="Times New Roman"/>
          <w:bCs/>
          <w:spacing w:val="2"/>
          <w:lang w:eastAsia="ru-RU"/>
        </w:rPr>
        <w:t>политики</w:t>
      </w:r>
      <w:r w:rsidRPr="00C72A00">
        <w:rPr>
          <w:rFonts w:eastAsia="Times New Roman"/>
          <w:bCs/>
          <w:spacing w:val="2"/>
          <w:lang w:eastAsia="ru-RU"/>
        </w:rPr>
        <w:t xml:space="preserve"> в системе управления охраной труда (далее - Политика). Политика должна:</w:t>
      </w:r>
    </w:p>
    <w:p w:rsidR="00C72A00" w:rsidRPr="00C72A00" w:rsidRDefault="00C72A00" w:rsidP="005E621D">
      <w:pPr>
        <w:numPr>
          <w:ilvl w:val="0"/>
          <w:numId w:val="2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соответствовать видам деятельности, характеру и масштабам рисков Работодателя в области обеспечения безопасных условий труда и здоровья работников;</w:t>
      </w:r>
    </w:p>
    <w:p w:rsidR="00C72A00" w:rsidRPr="00C72A00" w:rsidRDefault="00C72A00" w:rsidP="005E621D">
      <w:pPr>
        <w:numPr>
          <w:ilvl w:val="0"/>
          <w:numId w:val="2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включать обязательства по предотвращению травм и ухудшения состояния здоровья работников, а также по постоянному улучшению системы управления профессиональными рисками;</w:t>
      </w:r>
    </w:p>
    <w:p w:rsidR="005E621D" w:rsidRPr="005E621D" w:rsidRDefault="00C72A00" w:rsidP="005E621D">
      <w:pPr>
        <w:numPr>
          <w:ilvl w:val="0"/>
          <w:numId w:val="2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proofErr w:type="gramStart"/>
      <w:r w:rsidRPr="005E621D">
        <w:rPr>
          <w:rFonts w:eastAsia="Times New Roman"/>
          <w:bCs/>
          <w:spacing w:val="2"/>
          <w:lang w:eastAsia="ru-RU"/>
        </w:rPr>
        <w:t>включать обязательства по обеспечению соответствия применимым к Работодателю законодательных и других нормативных требований, относящимся к существующим опасностям, возникающим при осуществлении деятельности и влияющим на обеспечение безопасных условий труда и здоровье работников;</w:t>
      </w:r>
      <w:proofErr w:type="gramEnd"/>
    </w:p>
    <w:p w:rsidR="00C72A00" w:rsidRPr="00C72A00" w:rsidRDefault="00C72A00" w:rsidP="005E621D">
      <w:pPr>
        <w:numPr>
          <w:ilvl w:val="0"/>
          <w:numId w:val="2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регулярно анализироваться для обеспечения постоянного соответствия изменяющимся условиям, документироваться и поддерживаться в актуальном состоянии;</w:t>
      </w:r>
    </w:p>
    <w:p w:rsidR="00C72A00" w:rsidRPr="00C72A00" w:rsidRDefault="00C72A00" w:rsidP="005E621D">
      <w:pPr>
        <w:numPr>
          <w:ilvl w:val="0"/>
          <w:numId w:val="2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быть доступной всем работникам, включая работников подрядных организаций, и находиться в кабинете по охране труда для ознакомления с ней.</w:t>
      </w:r>
    </w:p>
    <w:p w:rsidR="00C72A00" w:rsidRPr="00C72A00" w:rsidRDefault="00C72A00" w:rsidP="005E621D">
      <w:pPr>
        <w:numPr>
          <w:ilvl w:val="0"/>
          <w:numId w:val="2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Работодатель должен установить цели в области обеспечения безопасных условий труда и здоровья для соответствующих видов деятельности и организационной структуры, обеспечить их достижение и актуализацию. При этом цели должны быть, где это практически возможно, измеримыми и согласованными с политикой в области </w:t>
      </w:r>
      <w:r w:rsidRPr="00C72A00">
        <w:rPr>
          <w:rFonts w:eastAsia="Times New Roman"/>
          <w:bCs/>
          <w:spacing w:val="2"/>
          <w:lang w:eastAsia="ru-RU"/>
        </w:rPr>
        <w:lastRenderedPageBreak/>
        <w:t>обеспечения безопасных условий труда и здоровья, включая обязательства предотвращать травмы и ухудшение состояния здоровья работников, обязательства соответствовать законодательным, нормативным и другим требованиям, применимым к деятельности работодателя.</w:t>
      </w:r>
    </w:p>
    <w:p w:rsidR="00C72A00" w:rsidRPr="00C72A00" w:rsidRDefault="00C72A00" w:rsidP="005E621D">
      <w:pPr>
        <w:numPr>
          <w:ilvl w:val="0"/>
          <w:numId w:val="2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Устанавл</w:t>
      </w:r>
      <w:r w:rsidR="005E621D">
        <w:rPr>
          <w:rFonts w:eastAsia="Times New Roman"/>
          <w:bCs/>
          <w:spacing w:val="2"/>
          <w:lang w:eastAsia="ru-RU"/>
        </w:rPr>
        <w:t>ивая цели, Работодатель учитывает</w:t>
      </w:r>
      <w:r w:rsidRPr="00C72A00">
        <w:rPr>
          <w:rFonts w:eastAsia="Times New Roman"/>
          <w:bCs/>
          <w:spacing w:val="2"/>
          <w:lang w:eastAsia="ru-RU"/>
        </w:rPr>
        <w:t xml:space="preserve"> свои технологические, финансовые, производственные возможности, а также оцененные риски.</w:t>
      </w:r>
    </w:p>
    <w:p w:rsidR="00DF7150" w:rsidRDefault="00C72A00" w:rsidP="005E621D">
      <w:pPr>
        <w:numPr>
          <w:ilvl w:val="0"/>
          <w:numId w:val="2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Работодатель разрабатывает, внедряет и  поддерживает в актуальном состоянии Программы для достижения целей в области управления профессиональными рисками (далее - Программы). </w:t>
      </w:r>
    </w:p>
    <w:p w:rsidR="00C72A00" w:rsidRPr="00C72A00" w:rsidRDefault="00C72A00" w:rsidP="00DF7150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Программы должны включать:</w:t>
      </w:r>
    </w:p>
    <w:p w:rsidR="00C72A00" w:rsidRPr="00C72A00" w:rsidRDefault="00C72A00" w:rsidP="005E621D">
      <w:pPr>
        <w:numPr>
          <w:ilvl w:val="0"/>
          <w:numId w:val="2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установление ответственности и полномочий для достижения целей между отдельными специалистами и руководителями;</w:t>
      </w:r>
    </w:p>
    <w:p w:rsidR="00C72A00" w:rsidRPr="00C72A00" w:rsidRDefault="00C72A00" w:rsidP="005E621D">
      <w:pPr>
        <w:numPr>
          <w:ilvl w:val="0"/>
          <w:numId w:val="2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технологические, финансовые и производственные средства для достижения поставленных целей и временные пределы, когда надлежит достигнуть этих целей.</w:t>
      </w:r>
    </w:p>
    <w:p w:rsidR="00C72A00" w:rsidRPr="00C72A00" w:rsidRDefault="00C72A00" w:rsidP="005E621D">
      <w:pPr>
        <w:numPr>
          <w:ilvl w:val="0"/>
          <w:numId w:val="2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Цели и программы системы управления профессиональными рисками Работодатель разъясняет работникам на соответствующих уровнях, в том числе при проведении обучения, консультирования и т.п.</w:t>
      </w:r>
    </w:p>
    <w:p w:rsidR="00C72A00" w:rsidRDefault="00DF7150" w:rsidP="005E621D">
      <w:pPr>
        <w:numPr>
          <w:ilvl w:val="0"/>
          <w:numId w:val="2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>
        <w:rPr>
          <w:rFonts w:eastAsia="Times New Roman"/>
          <w:bCs/>
          <w:spacing w:val="2"/>
          <w:lang w:eastAsia="ru-RU"/>
        </w:rPr>
        <w:t>Работодатель</w:t>
      </w:r>
      <w:r w:rsidR="00C72A00" w:rsidRPr="00C72A00">
        <w:rPr>
          <w:rFonts w:eastAsia="Times New Roman"/>
          <w:bCs/>
          <w:spacing w:val="2"/>
          <w:lang w:eastAsia="ru-RU"/>
        </w:rPr>
        <w:t xml:space="preserve"> регулярно проводит анализ выполнения Программ на соответствующих уровнях, и, при необходимости, предпринима</w:t>
      </w:r>
      <w:r w:rsidR="005E621D">
        <w:rPr>
          <w:rFonts w:eastAsia="Times New Roman"/>
          <w:bCs/>
          <w:spacing w:val="2"/>
          <w:lang w:eastAsia="ru-RU"/>
        </w:rPr>
        <w:t>ет</w:t>
      </w:r>
      <w:r w:rsidR="00C72A00" w:rsidRPr="00C72A00">
        <w:rPr>
          <w:rFonts w:eastAsia="Times New Roman"/>
          <w:bCs/>
          <w:spacing w:val="2"/>
          <w:lang w:eastAsia="ru-RU"/>
        </w:rPr>
        <w:t xml:space="preserve"> меры по их корректировке.</w:t>
      </w:r>
    </w:p>
    <w:p w:rsidR="005E621D" w:rsidRPr="00C72A00" w:rsidRDefault="005E621D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jc w:val="center"/>
        <w:outlineLvl w:val="3"/>
        <w:rPr>
          <w:rFonts w:eastAsia="Times New Roman"/>
          <w:b/>
          <w:bCs/>
          <w:spacing w:val="2"/>
          <w:lang w:eastAsia="ru-RU"/>
        </w:rPr>
      </w:pPr>
      <w:r w:rsidRPr="00C72A00">
        <w:rPr>
          <w:rFonts w:eastAsia="Times New Roman"/>
          <w:b/>
          <w:bCs/>
          <w:spacing w:val="2"/>
          <w:lang w:eastAsia="ru-RU"/>
        </w:rPr>
        <w:t>3. Планирование работ по  управлению  профессиональными рисками</w:t>
      </w:r>
    </w:p>
    <w:p w:rsidR="00C72A00" w:rsidRPr="00C72A00" w:rsidRDefault="00C72A00" w:rsidP="005E621D">
      <w:pPr>
        <w:jc w:val="center"/>
        <w:outlineLvl w:val="3"/>
        <w:rPr>
          <w:rFonts w:eastAsia="Times New Roman"/>
          <w:b/>
          <w:bCs/>
          <w:spacing w:val="2"/>
          <w:lang w:eastAsia="ru-RU"/>
        </w:rPr>
      </w:pPr>
    </w:p>
    <w:p w:rsidR="00C72A00" w:rsidRPr="00C72A00" w:rsidRDefault="00DF7150" w:rsidP="005E621D">
      <w:pPr>
        <w:numPr>
          <w:ilvl w:val="0"/>
          <w:numId w:val="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>
        <w:rPr>
          <w:rFonts w:eastAsia="Times New Roman"/>
          <w:bCs/>
          <w:spacing w:val="2"/>
          <w:lang w:eastAsia="ru-RU"/>
        </w:rPr>
        <w:t>Работодатель планирует</w:t>
      </w:r>
      <w:r w:rsidR="00C72A00" w:rsidRPr="00C72A00">
        <w:rPr>
          <w:rFonts w:eastAsia="Times New Roman"/>
          <w:bCs/>
          <w:spacing w:val="2"/>
          <w:lang w:eastAsia="ru-RU"/>
        </w:rPr>
        <w:t xml:space="preserve"> деятельность по формированию и внедрению системы управления профессиональными рисками. </w:t>
      </w:r>
      <w:r>
        <w:rPr>
          <w:rFonts w:eastAsia="Times New Roman"/>
          <w:bCs/>
          <w:spacing w:val="2"/>
          <w:lang w:eastAsia="ru-RU"/>
        </w:rPr>
        <w:t xml:space="preserve">Планирование </w:t>
      </w:r>
      <w:r w:rsidR="00C72A00" w:rsidRPr="00C72A00">
        <w:rPr>
          <w:rFonts w:eastAsia="Times New Roman"/>
          <w:bCs/>
          <w:spacing w:val="2"/>
          <w:lang w:eastAsia="ru-RU"/>
        </w:rPr>
        <w:t>основывается на результатах анализа исходной информации, которая готовится на уровне работодателя и на уровне его подразделений, а также включает анализ следующей основной исходной информации:</w:t>
      </w:r>
    </w:p>
    <w:p w:rsidR="00C72A00" w:rsidRPr="00C72A00" w:rsidRDefault="00C72A00" w:rsidP="005E621D">
      <w:pPr>
        <w:numPr>
          <w:ilvl w:val="0"/>
          <w:numId w:val="2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данные по организационной структуре, штатной численности, видов деятельности организации, производимых работ на рабочих местах, данные о производственном процессе и оборудовании;</w:t>
      </w:r>
    </w:p>
    <w:p w:rsidR="00C72A00" w:rsidRPr="00C72A00" w:rsidRDefault="00C72A00" w:rsidP="005E621D">
      <w:pPr>
        <w:numPr>
          <w:ilvl w:val="0"/>
          <w:numId w:val="2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результаты анализа производственного травматизма;</w:t>
      </w:r>
    </w:p>
    <w:p w:rsidR="00C72A00" w:rsidRPr="00C72A00" w:rsidRDefault="00C72A00" w:rsidP="005E621D">
      <w:pPr>
        <w:numPr>
          <w:ilvl w:val="0"/>
          <w:numId w:val="2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результаты анализа профессиональных заболеваний;</w:t>
      </w:r>
    </w:p>
    <w:p w:rsidR="00C72A00" w:rsidRPr="00C72A00" w:rsidRDefault="00C72A00" w:rsidP="005E621D">
      <w:pPr>
        <w:numPr>
          <w:ilvl w:val="0"/>
          <w:numId w:val="2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результаты предварительных и периодических медицинских осмотров;</w:t>
      </w:r>
    </w:p>
    <w:p w:rsidR="00C72A00" w:rsidRPr="00C72A00" w:rsidRDefault="00C72A00" w:rsidP="005E621D">
      <w:pPr>
        <w:numPr>
          <w:ilvl w:val="0"/>
          <w:numId w:val="2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результаты проведенных ранее мероприятий по снижению </w:t>
      </w:r>
      <w:proofErr w:type="spellStart"/>
      <w:r w:rsidRPr="00C72A00">
        <w:rPr>
          <w:rFonts w:eastAsia="Times New Roman"/>
          <w:bCs/>
          <w:spacing w:val="2"/>
          <w:lang w:eastAsia="ru-RU"/>
        </w:rPr>
        <w:t>профрисков</w:t>
      </w:r>
      <w:proofErr w:type="spellEnd"/>
      <w:r w:rsidRPr="00C72A00">
        <w:rPr>
          <w:rFonts w:eastAsia="Times New Roman"/>
          <w:bCs/>
          <w:spacing w:val="2"/>
          <w:lang w:eastAsia="ru-RU"/>
        </w:rPr>
        <w:t>.</w:t>
      </w:r>
    </w:p>
    <w:p w:rsidR="00C72A00" w:rsidRPr="00C72A00" w:rsidRDefault="00C72A00" w:rsidP="005E621D">
      <w:pPr>
        <w:numPr>
          <w:ilvl w:val="0"/>
          <w:numId w:val="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назначает должностное лицо, ответственное за систему управления профессиональными рисками и наделяет его обязанностями и правами, необходимыми для ее функционирования и поддержания в актуальном состоянии. Ответственный за систему управления профессиональными рисками  представляет Работодателю отчет о функционировании системы для анализа ее функционирования и использования в качестве основы для улучшения системы.</w:t>
      </w:r>
    </w:p>
    <w:p w:rsidR="00C72A00" w:rsidRPr="00C72A00" w:rsidRDefault="00DF7150" w:rsidP="005E621D">
      <w:pPr>
        <w:numPr>
          <w:ilvl w:val="0"/>
          <w:numId w:val="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>
        <w:rPr>
          <w:rFonts w:eastAsia="Times New Roman"/>
          <w:bCs/>
          <w:spacing w:val="2"/>
          <w:lang w:eastAsia="ru-RU"/>
        </w:rPr>
        <w:t>Работодатель</w:t>
      </w:r>
      <w:r w:rsidR="00C72A00" w:rsidRPr="00C72A00">
        <w:rPr>
          <w:rFonts w:eastAsia="Times New Roman"/>
          <w:bCs/>
          <w:spacing w:val="2"/>
          <w:lang w:eastAsia="ru-RU"/>
        </w:rPr>
        <w:t xml:space="preserve"> назначает должностное лицо, ответственное за проведение идентификации опасностей и оценки рисков на имеющихся у работодателя рабочих местах, и обеспечивает создание групп (команд) по идентификации опасностей и оценки рисков. </w:t>
      </w:r>
    </w:p>
    <w:p w:rsidR="00C72A00" w:rsidRPr="00C72A00" w:rsidRDefault="00C72A00" w:rsidP="005E621D">
      <w:pPr>
        <w:numPr>
          <w:ilvl w:val="0"/>
          <w:numId w:val="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Работодатель назначает должностное лицо, ответственное за проведение в организации внутреннего аудита системы управления профессиональными рисками, и обеспечивает создание группы специалистов для проведения на постоянной основе внутреннего аудита и подготовки объективной информации работодателю для проведения анализа системы управления профессиональными рисками. 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lastRenderedPageBreak/>
        <w:t>3.5.Работодатель устанавливает обязанности всех должностных лиц, на которых возложена ответственность по управлению профессиональными рисками, с учетом законодательных, нормативных и других требований  применимых в организации.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3.6. Работодатель устанавливает  обязанности должностного лица, ответственного за организацию и проведение наблюдения за состоянием здоровья работников в рамках периодических медицинских осмотров (обследования), по оценке состояния здоровья работников для обнаружения и идентификации отклонений от нормы.</w:t>
      </w:r>
    </w:p>
    <w:p w:rsidR="00DF715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3.7. Работодатель при необходимости может создать орган управления (координационный совет и т.п.), обеспечивающий проведение анализа функционирования системы управления профессиональными рисками и выработку взвешенных управленческих решений.</w:t>
      </w:r>
    </w:p>
    <w:p w:rsidR="00DF7150" w:rsidRDefault="00DF715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/>
          <w:bCs/>
          <w:spacing w:val="2"/>
          <w:lang w:eastAsia="ru-RU"/>
        </w:rPr>
        <w:t>4. Организация и внедрение процедур системы управления профессиональными рисками</w:t>
      </w:r>
    </w:p>
    <w:p w:rsidR="00C72A00" w:rsidRPr="00C72A00" w:rsidRDefault="00C72A00" w:rsidP="005E621D">
      <w:pPr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в рамках системы управления профессиональными рисками обеспечивает функционирование следующих процедур:</w:t>
      </w:r>
    </w:p>
    <w:p w:rsidR="00DF7150" w:rsidRDefault="00C72A00" w:rsidP="005E621D">
      <w:pPr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а) обучение и подготовка персонала;</w:t>
      </w:r>
    </w:p>
    <w:p w:rsidR="00C72A00" w:rsidRPr="00C72A00" w:rsidRDefault="00C72A00" w:rsidP="005E621D">
      <w:pPr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б) идентификацию опасностей и оценку  профессиональных рисков;</w:t>
      </w:r>
      <w:r w:rsidRPr="00C72A00">
        <w:rPr>
          <w:rFonts w:eastAsia="Times New Roman"/>
          <w:bCs/>
          <w:spacing w:val="2"/>
          <w:lang w:eastAsia="ru-RU"/>
        </w:rPr>
        <w:br/>
        <w:t>в) управление профессиональными рисками;</w:t>
      </w:r>
      <w:r w:rsidRPr="00C72A00">
        <w:rPr>
          <w:rFonts w:eastAsia="Times New Roman"/>
          <w:bCs/>
          <w:spacing w:val="2"/>
          <w:lang w:eastAsia="ru-RU"/>
        </w:rPr>
        <w:br/>
        <w:t>г) документирование системы управления  профессиональными  рисками;</w:t>
      </w:r>
      <w:r w:rsidRPr="00C72A00">
        <w:rPr>
          <w:rFonts w:eastAsia="Times New Roman"/>
          <w:bCs/>
          <w:spacing w:val="2"/>
          <w:lang w:eastAsia="ru-RU"/>
        </w:rPr>
        <w:br/>
        <w:t>е) информирование работников и их участие в системе  управления профессиональными рисками</w:t>
      </w:r>
      <w:proofErr w:type="gramStart"/>
      <w:r w:rsidRPr="00C72A00">
        <w:rPr>
          <w:rFonts w:eastAsia="Times New Roman"/>
          <w:bCs/>
          <w:spacing w:val="2"/>
          <w:lang w:eastAsia="ru-RU"/>
        </w:rPr>
        <w:t xml:space="preserve"> ;</w:t>
      </w:r>
      <w:proofErr w:type="gramEnd"/>
      <w:r w:rsidRPr="00C72A00">
        <w:rPr>
          <w:rFonts w:eastAsia="Times New Roman"/>
          <w:bCs/>
          <w:spacing w:val="2"/>
          <w:lang w:eastAsia="ru-RU"/>
        </w:rPr>
        <w:br/>
        <w:t>д) подготовку к аварийным ситуациям и реагирование на них.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numPr>
          <w:ilvl w:val="0"/>
          <w:numId w:val="4"/>
        </w:numPr>
        <w:ind w:left="0" w:firstLine="0"/>
        <w:jc w:val="both"/>
        <w:outlineLvl w:val="3"/>
        <w:rPr>
          <w:rFonts w:eastAsia="Times New Roman"/>
          <w:b/>
          <w:bCs/>
          <w:i/>
          <w:spacing w:val="2"/>
          <w:lang w:eastAsia="ru-RU"/>
        </w:rPr>
      </w:pPr>
      <w:r w:rsidRPr="00C72A00">
        <w:rPr>
          <w:rFonts w:eastAsia="Times New Roman"/>
          <w:b/>
          <w:bCs/>
          <w:i/>
          <w:spacing w:val="2"/>
          <w:lang w:eastAsia="ru-RU"/>
        </w:rPr>
        <w:t>Обучения и подготовка персонала</w:t>
      </w:r>
    </w:p>
    <w:p w:rsidR="00C72A00" w:rsidRPr="00C72A00" w:rsidRDefault="00C72A00" w:rsidP="005E621D">
      <w:pPr>
        <w:numPr>
          <w:ilvl w:val="3"/>
          <w:numId w:val="5"/>
        </w:numPr>
        <w:spacing w:line="240" w:lineRule="atLeast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Обучение и (или) подготовка, а также другие планируемые мероприятия должны быть направлены как на достижение соответствия требованиям по компетентности, так и на повышение осведомленности персонала. Проявленные личные качества и выраженная способность применять свои знания и навыки.</w:t>
      </w:r>
    </w:p>
    <w:p w:rsidR="00C72A00" w:rsidRPr="00C72A00" w:rsidRDefault="00C72A00" w:rsidP="005E621D">
      <w:pPr>
        <w:numPr>
          <w:ilvl w:val="3"/>
          <w:numId w:val="5"/>
        </w:numPr>
        <w:spacing w:line="240" w:lineRule="atLeast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Работодатель 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обеспечивает</w:t>
      </w:r>
      <w:proofErr w:type="gramEnd"/>
      <w:r w:rsidRPr="00C72A00">
        <w:rPr>
          <w:rFonts w:eastAsia="Times New Roman"/>
          <w:bCs/>
          <w:spacing w:val="2"/>
          <w:lang w:eastAsia="ru-RU"/>
        </w:rPr>
        <w:t xml:space="preserve"> чтобы любое должностное лицо, участвующее в принятии управленческих решений, которые могут повлиять на профессиональную безопасность и здоровье работников, являлось компетентным на основе соответствующего образования и (или) подготовки, проводимой в соответствии с порядком,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C72A00" w:rsidRPr="00C72A00" w:rsidRDefault="00C72A00" w:rsidP="005E621D">
      <w:pPr>
        <w:numPr>
          <w:ilvl w:val="3"/>
          <w:numId w:val="5"/>
        </w:numPr>
        <w:spacing w:line="240" w:lineRule="atLeast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должен специально учитывать требования к компетентности для тех лиц, которые будут выполнять следующие функции:</w:t>
      </w:r>
    </w:p>
    <w:p w:rsidR="00C72A00" w:rsidRPr="00C72A00" w:rsidRDefault="00C72A00" w:rsidP="005E621D">
      <w:pPr>
        <w:numPr>
          <w:ilvl w:val="0"/>
          <w:numId w:val="22"/>
        </w:numPr>
        <w:spacing w:line="240" w:lineRule="atLeast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представители работодателя;</w:t>
      </w:r>
    </w:p>
    <w:p w:rsidR="00C72A00" w:rsidRPr="00C72A00" w:rsidRDefault="00C72A00" w:rsidP="005E621D">
      <w:pPr>
        <w:numPr>
          <w:ilvl w:val="0"/>
          <w:numId w:val="22"/>
        </w:numPr>
        <w:spacing w:line="240" w:lineRule="atLeast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выполнение идентификации опасностей и оценки рисков;</w:t>
      </w:r>
    </w:p>
    <w:p w:rsidR="00C72A00" w:rsidRPr="00C72A00" w:rsidRDefault="00C72A00" w:rsidP="005E621D">
      <w:pPr>
        <w:numPr>
          <w:ilvl w:val="0"/>
          <w:numId w:val="22"/>
        </w:numPr>
        <w:spacing w:line="240" w:lineRule="atLeast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выполнение работ по мониторингу системы управления профессиональными рисками;</w:t>
      </w:r>
    </w:p>
    <w:p w:rsidR="00C72A00" w:rsidRPr="00C72A00" w:rsidRDefault="00C72A00" w:rsidP="005E621D">
      <w:pPr>
        <w:numPr>
          <w:ilvl w:val="0"/>
          <w:numId w:val="22"/>
        </w:numPr>
        <w:spacing w:line="240" w:lineRule="atLeast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организация и проведение внутренних аудитов;</w:t>
      </w:r>
    </w:p>
    <w:p w:rsidR="00C72A00" w:rsidRPr="00C72A00" w:rsidRDefault="00C72A00" w:rsidP="005E621D">
      <w:pPr>
        <w:numPr>
          <w:ilvl w:val="0"/>
          <w:numId w:val="22"/>
        </w:numPr>
        <w:spacing w:line="240" w:lineRule="atLeast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допуск персонала к работам, определенных при оценке профессиональных рисков, как связанных с повышенной опасностью.</w:t>
      </w:r>
    </w:p>
    <w:p w:rsidR="00C72A00" w:rsidRPr="00C72A00" w:rsidRDefault="00C72A00" w:rsidP="005E621D">
      <w:pPr>
        <w:numPr>
          <w:ilvl w:val="3"/>
          <w:numId w:val="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Программы подготовки работников должны учитывать функции, выполняемые работниками с  учетом их ответственности и полномочий, а также действия работников внешних организаций. Программы подготовки персонала должны включать в себя обучающий материал по следующим вопросам:</w:t>
      </w:r>
    </w:p>
    <w:p w:rsidR="00C72A00" w:rsidRPr="00C72A00" w:rsidRDefault="00C72A00" w:rsidP="005E621D">
      <w:pPr>
        <w:numPr>
          <w:ilvl w:val="0"/>
          <w:numId w:val="2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lastRenderedPageBreak/>
        <w:t>порядок действий при возникновении аварийной ситуации, а также потенциальных последствиях отклонений от установленного технологического процесса;</w:t>
      </w:r>
    </w:p>
    <w:p w:rsidR="00C72A00" w:rsidRPr="00C72A00" w:rsidRDefault="00C72A00" w:rsidP="005E621D">
      <w:pPr>
        <w:numPr>
          <w:ilvl w:val="0"/>
          <w:numId w:val="2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последствия действий работников и их поведения, связанных с профессиональными рисками для здоровья и безопасности;</w:t>
      </w:r>
    </w:p>
    <w:p w:rsidR="00C72A00" w:rsidRPr="00C72A00" w:rsidRDefault="00C72A00" w:rsidP="005E621D">
      <w:pPr>
        <w:numPr>
          <w:ilvl w:val="0"/>
          <w:numId w:val="2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необходимость выполнения обязательств и политики в области охраны труда, принятых работодателем, а также процедур, установленных в рамках системы управления профессиональными рисками.</w:t>
      </w:r>
    </w:p>
    <w:p w:rsidR="00C72A00" w:rsidRPr="00C72A00" w:rsidRDefault="00C72A00" w:rsidP="005E621D">
      <w:pPr>
        <w:numPr>
          <w:ilvl w:val="3"/>
          <w:numId w:val="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обеспечивает повышение осведомленности в области обеспечения безопасных условий труда и здоровья работников внешних организаций.</w:t>
      </w:r>
      <w:r w:rsidRPr="00C72A00">
        <w:rPr>
          <w:rFonts w:eastAsia="Times New Roman"/>
          <w:bCs/>
          <w:spacing w:val="2"/>
          <w:lang w:eastAsia="ru-RU"/>
        </w:rPr>
        <w:br/>
      </w:r>
    </w:p>
    <w:p w:rsidR="00C72A00" w:rsidRPr="00C72A00" w:rsidRDefault="00C72A00" w:rsidP="005E621D">
      <w:pPr>
        <w:numPr>
          <w:ilvl w:val="0"/>
          <w:numId w:val="4"/>
        </w:numPr>
        <w:ind w:left="0" w:firstLine="0"/>
        <w:jc w:val="both"/>
        <w:outlineLvl w:val="3"/>
        <w:rPr>
          <w:rFonts w:eastAsia="Times New Roman"/>
          <w:b/>
          <w:bCs/>
          <w:i/>
          <w:spacing w:val="2"/>
          <w:lang w:eastAsia="ru-RU"/>
        </w:rPr>
      </w:pPr>
      <w:r w:rsidRPr="00C72A00">
        <w:rPr>
          <w:rFonts w:eastAsia="Times New Roman"/>
          <w:b/>
          <w:bCs/>
          <w:i/>
          <w:spacing w:val="2"/>
          <w:lang w:eastAsia="ru-RU"/>
        </w:rPr>
        <w:t>Процедуры идентификации опасностей и оценки профессиональных рисков</w:t>
      </w:r>
    </w:p>
    <w:p w:rsidR="00C72A00" w:rsidRPr="00C72A00" w:rsidRDefault="00C72A00" w:rsidP="005E621D">
      <w:pPr>
        <w:numPr>
          <w:ilvl w:val="3"/>
          <w:numId w:val="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Процедуры идентификации опасностей и оценки профессиональных рисков учитывают:</w:t>
      </w:r>
    </w:p>
    <w:p w:rsidR="00C72A00" w:rsidRPr="00C72A00" w:rsidRDefault="00C72A00" w:rsidP="005E621D">
      <w:pPr>
        <w:numPr>
          <w:ilvl w:val="0"/>
          <w:numId w:val="2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повседневную (стандартную, обычную) и редко выполняемую деятельность работников, а также деятельность работников внешних организаций, имеющих доступ к зоне выполнения работ;</w:t>
      </w:r>
    </w:p>
    <w:p w:rsidR="00C72A00" w:rsidRPr="00C72A00" w:rsidRDefault="00C72A00" w:rsidP="005E621D">
      <w:pPr>
        <w:numPr>
          <w:ilvl w:val="0"/>
          <w:numId w:val="2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человеческий фактор при выполнении профессиональной деятельности работниками (возможность операционной ошибки, утомление вследствие высокого напряжения, ошибки при часто повторяющихся действиях и др.);</w:t>
      </w:r>
    </w:p>
    <w:p w:rsidR="00C72A00" w:rsidRPr="00C72A00" w:rsidRDefault="00C72A00" w:rsidP="005E621D">
      <w:pPr>
        <w:numPr>
          <w:ilvl w:val="0"/>
          <w:numId w:val="2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опасности, выявленные, как вблизи, так и вне зоны выполнения работ, которые способны неблагоприятно повлиять на здоровье и безопасность работников, включая работников внешних организаций;</w:t>
      </w:r>
    </w:p>
    <w:p w:rsidR="00C72A00" w:rsidRPr="00C72A00" w:rsidRDefault="00C72A00" w:rsidP="005E621D">
      <w:pPr>
        <w:numPr>
          <w:ilvl w:val="0"/>
          <w:numId w:val="2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инфраструктуру, оборудование и материалы, находящиеся в зоне выполнения работ, вне зависимости от того, кем они предоставлены;</w:t>
      </w:r>
    </w:p>
    <w:p w:rsidR="00C72A00" w:rsidRPr="00C72A00" w:rsidRDefault="00C72A00" w:rsidP="005E621D">
      <w:pPr>
        <w:numPr>
          <w:ilvl w:val="0"/>
          <w:numId w:val="2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изменения или предполагаемые изменения видов деятельности и технологических процессов;</w:t>
      </w:r>
    </w:p>
    <w:p w:rsidR="00C72A00" w:rsidRPr="00C72A00" w:rsidRDefault="00C72A00" w:rsidP="005E621D">
      <w:pPr>
        <w:numPr>
          <w:ilvl w:val="0"/>
          <w:numId w:val="2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проекты зоны выполнения работ, технологические процессы, сооружения, машины, технологическое оборудование и организацию работ.</w:t>
      </w:r>
    </w:p>
    <w:p w:rsidR="00C72A00" w:rsidRPr="00C72A00" w:rsidRDefault="00C72A00" w:rsidP="005E621D">
      <w:pPr>
        <w:numPr>
          <w:ilvl w:val="3"/>
          <w:numId w:val="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Процедура идентификации опасностей обеспечивает выявление, идентификацию и описание всех имеющихся на рабочем месте опасностей с определением потенциального ущерба безопасных условий труда и здоровья. Идентификация опасностей проводится в соответствии с Порядком оценки уровня профессионального риска,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C72A00" w:rsidRPr="00C72A00" w:rsidRDefault="00C72A00" w:rsidP="005E621D">
      <w:pPr>
        <w:numPr>
          <w:ilvl w:val="3"/>
          <w:numId w:val="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Процедура оценки профессиональных рисков должна:</w:t>
      </w:r>
    </w:p>
    <w:p w:rsidR="00C72A00" w:rsidRPr="00C72A00" w:rsidRDefault="00C72A00" w:rsidP="005E621D">
      <w:pPr>
        <w:numPr>
          <w:ilvl w:val="0"/>
          <w:numId w:val="2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соответствовать сложности оцениваемой деятельности и возможным последствиям;</w:t>
      </w:r>
    </w:p>
    <w:p w:rsidR="00C72A00" w:rsidRPr="00C72A00" w:rsidRDefault="00C72A00" w:rsidP="005E621D">
      <w:pPr>
        <w:numPr>
          <w:ilvl w:val="0"/>
          <w:numId w:val="2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давать результаты в простой и понятной форме, обеспечивающей возможность </w:t>
      </w:r>
      <w:proofErr w:type="spellStart"/>
      <w:r w:rsidRPr="00C72A00">
        <w:rPr>
          <w:rFonts w:eastAsia="Times New Roman"/>
          <w:bCs/>
          <w:spacing w:val="2"/>
          <w:lang w:eastAsia="ru-RU"/>
        </w:rPr>
        <w:t>прослеживаемости</w:t>
      </w:r>
      <w:proofErr w:type="spellEnd"/>
      <w:r w:rsidRPr="00C72A00">
        <w:rPr>
          <w:rFonts w:eastAsia="Times New Roman"/>
          <w:bCs/>
          <w:spacing w:val="2"/>
          <w:lang w:eastAsia="ru-RU"/>
        </w:rPr>
        <w:t xml:space="preserve">, </w:t>
      </w:r>
      <w:proofErr w:type="spellStart"/>
      <w:r w:rsidRPr="00C72A00">
        <w:rPr>
          <w:rFonts w:eastAsia="Times New Roman"/>
          <w:bCs/>
          <w:spacing w:val="2"/>
          <w:lang w:eastAsia="ru-RU"/>
        </w:rPr>
        <w:t>воспроизводимости</w:t>
      </w:r>
      <w:proofErr w:type="spellEnd"/>
      <w:r w:rsidRPr="00C72A00">
        <w:rPr>
          <w:rFonts w:eastAsia="Times New Roman"/>
          <w:bCs/>
          <w:spacing w:val="2"/>
          <w:lang w:eastAsia="ru-RU"/>
        </w:rPr>
        <w:t xml:space="preserve"> и использования для управления профессиональными рисками;</w:t>
      </w:r>
    </w:p>
    <w:p w:rsidR="00C72A00" w:rsidRPr="00C72A00" w:rsidRDefault="00C72A00" w:rsidP="005E621D">
      <w:pPr>
        <w:numPr>
          <w:ilvl w:val="0"/>
          <w:numId w:val="2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в случае сомнений в оценке профессионального риска, или когда предварительные оценки указывают на высокий риск,  рассматриваются варианты оценки профессиональных рисков на основе проведения инструментальных и (или) лабораторных измерений, при проведении которых должны использоваться методы, предусмотренные действующими нормативными актами, а также поверенные в установленном порядке средства измерения.</w:t>
      </w:r>
    </w:p>
    <w:p w:rsidR="00C72A00" w:rsidRPr="00C72A00" w:rsidRDefault="00C72A00" w:rsidP="005E621D">
      <w:pPr>
        <w:numPr>
          <w:ilvl w:val="0"/>
          <w:numId w:val="2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 оценивани</w:t>
      </w:r>
      <w:r w:rsidR="00DF7150">
        <w:rPr>
          <w:rFonts w:eastAsia="Times New Roman"/>
          <w:bCs/>
          <w:spacing w:val="2"/>
          <w:lang w:eastAsia="ru-RU"/>
        </w:rPr>
        <w:t xml:space="preserve">и профессиональных рисков </w:t>
      </w:r>
      <w:r w:rsidRPr="00C72A00">
        <w:rPr>
          <w:rFonts w:eastAsia="Times New Roman"/>
          <w:bCs/>
          <w:spacing w:val="2"/>
          <w:lang w:eastAsia="ru-RU"/>
        </w:rPr>
        <w:t>рассматриваются все возможные воздействия идентифицированных опасностей на здоровье и безопасность, а также учитывается характер воздействия опасностей по времени.</w:t>
      </w:r>
    </w:p>
    <w:p w:rsidR="00C72A00" w:rsidRPr="00C72A00" w:rsidRDefault="00C72A00" w:rsidP="005E621D">
      <w:pPr>
        <w:numPr>
          <w:ilvl w:val="0"/>
          <w:numId w:val="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lastRenderedPageBreak/>
        <w:t>Оценка профессиональных рисков осуществляется посредством сопоставления результатов анализа с критериями приемлемости рисков.</w:t>
      </w:r>
    </w:p>
    <w:p w:rsidR="00C72A00" w:rsidRPr="00C72A00" w:rsidRDefault="00C72A00" w:rsidP="005E621D">
      <w:pPr>
        <w:numPr>
          <w:ilvl w:val="0"/>
          <w:numId w:val="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Риск, сниженный до уровня, который может поддерживать организация, учитывая свои правовые обязательства и свою собственную политику в области обеспечения безопасных условий труда и здоровья.</w:t>
      </w:r>
    </w:p>
    <w:p w:rsidR="00C72A00" w:rsidRPr="00C72A00" w:rsidRDefault="00C72A00" w:rsidP="005E621D">
      <w:pPr>
        <w:numPr>
          <w:ilvl w:val="0"/>
          <w:numId w:val="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proofErr w:type="gramStart"/>
      <w:r w:rsidRPr="00C72A00">
        <w:rPr>
          <w:rFonts w:eastAsia="Times New Roman"/>
          <w:bCs/>
          <w:spacing w:val="2"/>
          <w:lang w:eastAsia="ru-RU"/>
        </w:rPr>
        <w:t>Работодатель выявляет опасности и оценивает профессиональные риски для здоровья и безопасности работников, связанные с осуществляемыми в организации изменениями в системе управления профессиональными рисками или в деятельности Работодателя в целом, до того, как эти изменения будут реализованы, и обеспечивает учет таких оценок при выборе средств управления профессиональными рисками, отраженных в п.4.3.Положения.</w:t>
      </w:r>
      <w:proofErr w:type="gramEnd"/>
    </w:p>
    <w:p w:rsidR="00C72A00" w:rsidRPr="00C72A00" w:rsidRDefault="00C72A00" w:rsidP="005E621D">
      <w:pPr>
        <w:numPr>
          <w:ilvl w:val="0"/>
          <w:numId w:val="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Привлечение работников организации  к процессу идентификации опасностей следует осуществлять в соответствии с п.4.6 Положения.</w:t>
      </w:r>
    </w:p>
    <w:p w:rsidR="00C72A00" w:rsidRPr="00C72A00" w:rsidRDefault="00C72A00" w:rsidP="005E621D">
      <w:pPr>
        <w:numPr>
          <w:ilvl w:val="0"/>
          <w:numId w:val="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документирует выявленные опасности, результаты оценки уровня профессиональных рисков и поддерживает эту информацию в актуальном состоянии в соответствии с Порядком оценки уровня профессионального риска,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numPr>
          <w:ilvl w:val="0"/>
          <w:numId w:val="4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/>
          <w:bCs/>
          <w:i/>
          <w:spacing w:val="2"/>
          <w:lang w:eastAsia="ru-RU"/>
        </w:rPr>
        <w:t>Процедура управления профессиональными рисками.</w:t>
      </w:r>
    </w:p>
    <w:p w:rsidR="00C72A00" w:rsidRPr="00C72A00" w:rsidRDefault="00C72A00" w:rsidP="005E621D">
      <w:pPr>
        <w:numPr>
          <w:ilvl w:val="0"/>
          <w:numId w:val="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 периодически анализирует результаты оценки профессиональных рисков для обоснования принимаемых управленческих решений, касающихся рисков.</w:t>
      </w:r>
    </w:p>
    <w:p w:rsidR="00C72A00" w:rsidRPr="00C72A00" w:rsidRDefault="00C72A00" w:rsidP="005E621D">
      <w:pPr>
        <w:numPr>
          <w:ilvl w:val="0"/>
          <w:numId w:val="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 выборе средств управления профессиональными рисками или в случае планирования изменений существующих средств управления должны рассматриваются возможности снижения профессиональных рисков в соответствии со следующей </w:t>
      </w:r>
      <w:r w:rsidRPr="00C72A00">
        <w:rPr>
          <w:rFonts w:eastAsia="Times New Roman"/>
          <w:bCs/>
          <w:i/>
          <w:iCs/>
          <w:spacing w:val="2"/>
          <w:lang w:eastAsia="ru-RU"/>
        </w:rPr>
        <w:t>иерархией</w:t>
      </w:r>
      <w:r w:rsidRPr="00C72A00">
        <w:rPr>
          <w:rFonts w:eastAsia="Times New Roman"/>
          <w:bCs/>
          <w:spacing w:val="2"/>
          <w:lang w:eastAsia="ru-RU"/>
        </w:rPr>
        <w:t>:</w:t>
      </w:r>
    </w:p>
    <w:p w:rsidR="00C72A00" w:rsidRPr="00C72A00" w:rsidRDefault="00C72A00" w:rsidP="005E621D">
      <w:pPr>
        <w:numPr>
          <w:ilvl w:val="0"/>
          <w:numId w:val="3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устранение риска;</w:t>
      </w:r>
    </w:p>
    <w:p w:rsidR="00C72A00" w:rsidRPr="00C72A00" w:rsidRDefault="00C72A00" w:rsidP="005E621D">
      <w:pPr>
        <w:numPr>
          <w:ilvl w:val="0"/>
          <w:numId w:val="3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замена одних рисков другими, менее значимыми;</w:t>
      </w:r>
    </w:p>
    <w:p w:rsidR="00C72A00" w:rsidRPr="00C72A00" w:rsidRDefault="00C72A00" w:rsidP="005E621D">
      <w:pPr>
        <w:numPr>
          <w:ilvl w:val="0"/>
          <w:numId w:val="3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применение технических средств снижения уровня риска;</w:t>
      </w:r>
    </w:p>
    <w:p w:rsidR="00C72A00" w:rsidRPr="00C72A00" w:rsidRDefault="00C72A00" w:rsidP="005E621D">
      <w:pPr>
        <w:numPr>
          <w:ilvl w:val="0"/>
          <w:numId w:val="3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применение плакатов и предупреждающих об опасности знаков и (или) административных средств управления рисками;</w:t>
      </w:r>
    </w:p>
    <w:p w:rsidR="00C72A00" w:rsidRPr="00C72A00" w:rsidRDefault="00C72A00" w:rsidP="005E621D">
      <w:pPr>
        <w:numPr>
          <w:ilvl w:val="0"/>
          <w:numId w:val="3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применение средств индивидуальной защиты (далее - 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СИЗ</w:t>
      </w:r>
      <w:proofErr w:type="gramEnd"/>
      <w:r w:rsidRPr="00C72A00">
        <w:rPr>
          <w:rFonts w:eastAsia="Times New Roman"/>
          <w:bCs/>
          <w:spacing w:val="2"/>
          <w:lang w:eastAsia="ru-RU"/>
        </w:rPr>
        <w:t>) работниками.</w:t>
      </w:r>
    </w:p>
    <w:p w:rsidR="00C72A00" w:rsidRPr="00C72A00" w:rsidRDefault="00C72A00" w:rsidP="005E621D">
      <w:pPr>
        <w:numPr>
          <w:ilvl w:val="0"/>
          <w:numId w:val="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proofErr w:type="gramStart"/>
      <w:r w:rsidRPr="00C72A00">
        <w:rPr>
          <w:rFonts w:eastAsia="Times New Roman"/>
          <w:bCs/>
          <w:spacing w:val="2"/>
          <w:lang w:eastAsia="ru-RU"/>
        </w:rPr>
        <w:t>При применении средств индивидуальной защиты для обеспечения защищенности работника он должен быть информирован о тех рисках, для защиты от которых его может защитить данное СИЗ; при применении СИЗ необходимо обеспечить соответствие их существующим условиям труда на рабочем месте, а также правильное использование и обслуживание СИЗ; при неправильном использовании или обслуживании СИЗ у работника может создаваться ложное чувство защищенности;</w:t>
      </w:r>
      <w:proofErr w:type="gramEnd"/>
      <w:r w:rsidRPr="00C72A00">
        <w:rPr>
          <w:rFonts w:eastAsia="Times New Roman"/>
          <w:bCs/>
          <w:spacing w:val="2"/>
          <w:lang w:eastAsia="ru-RU"/>
        </w:rPr>
        <w:t xml:space="preserve"> СИЗ могут создавать неудобства или быть вредными для здоровья или опасными для работы, т.е. являться дополнительным источником риска; 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СИЗ</w:t>
      </w:r>
      <w:proofErr w:type="gramEnd"/>
      <w:r w:rsidRPr="00C72A00">
        <w:rPr>
          <w:rFonts w:eastAsia="Times New Roman"/>
          <w:bCs/>
          <w:spacing w:val="2"/>
          <w:lang w:eastAsia="ru-RU"/>
        </w:rPr>
        <w:t xml:space="preserve"> защищают только данного пользователя, в то время как другие работники, оказывающиеся в этой рабочей зоне, остаются незащищенными.</w:t>
      </w:r>
    </w:p>
    <w:p w:rsidR="00C72A00" w:rsidRPr="00C72A00" w:rsidRDefault="00C72A00" w:rsidP="005E621D">
      <w:pPr>
        <w:numPr>
          <w:ilvl w:val="0"/>
          <w:numId w:val="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Для предотвращения угроз профессиональной безопасности в системе управления профессиональными рисками Работодатель должен применять ко всем видам деятельности и производственным процессам, связанным с опасностями, средства оперативного контроля в соответствии со следующей их иерархией:</w:t>
      </w:r>
    </w:p>
    <w:p w:rsidR="00C72A00" w:rsidRPr="00C72A00" w:rsidRDefault="00C72A00" w:rsidP="005E621D">
      <w:pPr>
        <w:numPr>
          <w:ilvl w:val="0"/>
          <w:numId w:val="1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изменение конструкции оборудования или технологий, направленных на предотвращение возникновения опасности или ее ликвидацию;</w:t>
      </w:r>
    </w:p>
    <w:p w:rsidR="00C72A00" w:rsidRPr="00C72A00" w:rsidRDefault="00C72A00" w:rsidP="005E621D">
      <w:pPr>
        <w:numPr>
          <w:ilvl w:val="0"/>
          <w:numId w:val="1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применение средств сигнализации (предупреждения) о существовании опасности;</w:t>
      </w:r>
    </w:p>
    <w:p w:rsidR="00C72A00" w:rsidRPr="00C72A00" w:rsidRDefault="00C72A00" w:rsidP="005E621D">
      <w:pPr>
        <w:numPr>
          <w:ilvl w:val="0"/>
          <w:numId w:val="1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применение организационных и обучающих мер управления;</w:t>
      </w:r>
    </w:p>
    <w:p w:rsidR="00C72A00" w:rsidRPr="00C72A00" w:rsidRDefault="00C72A00" w:rsidP="005E621D">
      <w:pPr>
        <w:numPr>
          <w:ilvl w:val="0"/>
          <w:numId w:val="1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использование средств индивидуальной защиты (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СИЗ</w:t>
      </w:r>
      <w:proofErr w:type="gramEnd"/>
      <w:r w:rsidRPr="00C72A00">
        <w:rPr>
          <w:rFonts w:eastAsia="Times New Roman"/>
          <w:bCs/>
          <w:spacing w:val="2"/>
          <w:lang w:eastAsia="ru-RU"/>
        </w:rPr>
        <w:t>).</w:t>
      </w:r>
    </w:p>
    <w:p w:rsidR="00C72A00" w:rsidRPr="00C72A00" w:rsidRDefault="00C72A00" w:rsidP="005E621D">
      <w:pPr>
        <w:numPr>
          <w:ilvl w:val="0"/>
          <w:numId w:val="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Средства оперативного контроля применяются к следующим областям:</w:t>
      </w:r>
    </w:p>
    <w:p w:rsidR="00C72A00" w:rsidRPr="00C72A00" w:rsidRDefault="00C72A00" w:rsidP="005E621D">
      <w:pPr>
        <w:numPr>
          <w:ilvl w:val="0"/>
          <w:numId w:val="11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i/>
          <w:iCs/>
          <w:spacing w:val="2"/>
          <w:lang w:eastAsia="ru-RU"/>
        </w:rPr>
        <w:lastRenderedPageBreak/>
        <w:t>работы повышенной опасности</w:t>
      </w:r>
      <w:r w:rsidRPr="00C72A00">
        <w:rPr>
          <w:rFonts w:eastAsia="Times New Roman"/>
          <w:bCs/>
          <w:spacing w:val="2"/>
          <w:lang w:eastAsia="ru-RU"/>
        </w:rPr>
        <w:t> (использование методик, инструкций или утвержденных методов работы в зонах повышенной опасности; применение необходимого оборудования; предварительная оценка на соответствие требованиям к работам повышенной опасности, обучение и др.);</w:t>
      </w:r>
    </w:p>
    <w:p w:rsidR="00C72A00" w:rsidRPr="00C72A00" w:rsidRDefault="00C72A00" w:rsidP="005E621D">
      <w:pPr>
        <w:numPr>
          <w:ilvl w:val="0"/>
          <w:numId w:val="11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i/>
          <w:iCs/>
          <w:spacing w:val="2"/>
          <w:lang w:eastAsia="ru-RU"/>
        </w:rPr>
        <w:t>применение опасных материалов</w:t>
      </w:r>
      <w:r w:rsidRPr="00C72A00">
        <w:rPr>
          <w:rFonts w:eastAsia="Times New Roman"/>
          <w:bCs/>
          <w:spacing w:val="2"/>
          <w:lang w:eastAsia="ru-RU"/>
        </w:rPr>
        <w:t> (условия использования опасных материалов, включая информацию по применению аварийного оборудования; ограничения зон, в которых допускается использование опасных материалов; безопасные условия хранения опасных материалов и контроль доступа; условия предоставления доступа к опасным материалам; экранирование опасных материалов и др.);</w:t>
      </w:r>
    </w:p>
    <w:p w:rsidR="00C72A00" w:rsidRPr="00C72A00" w:rsidRDefault="00C72A00" w:rsidP="005E621D">
      <w:pPr>
        <w:numPr>
          <w:ilvl w:val="0"/>
          <w:numId w:val="11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i/>
          <w:iCs/>
          <w:spacing w:val="2"/>
          <w:lang w:eastAsia="ru-RU"/>
        </w:rPr>
        <w:t>использование оборудования и услуг</w:t>
      </w:r>
      <w:r w:rsidRPr="00C72A00">
        <w:rPr>
          <w:rFonts w:eastAsia="Times New Roman"/>
          <w:bCs/>
          <w:spacing w:val="2"/>
          <w:lang w:eastAsia="ru-RU"/>
        </w:rPr>
        <w:t xml:space="preserve"> (регулярное техническое обслуживание и ремонт оборудования, его проверка и испытание в целях предотвращения условий, угрожающих безопасности; проверка состояния зданий, сооружений, помещений и поддержание в надлежащем состоянии пешеходных путей, управление движением; предоставление, контроль и техническое обслуживание средств индивидуальной защиты; 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проверка и испытание систем защиты от падений, систем обеспечения электробезопасности, спасательного оборудования, системы блокирующих выключателей, оборудование для обнаружения и тушения пожара, устройства для контроля облучения, системы вентиляции и др., а также погрузочно-разгрузочного оборудования проверка полученных товаров, оборудования, услуг, и (периодическая) проверка их характеристик, относящихся к профессиональной безопасности и здоровью работников и др.</w:t>
      </w:r>
      <w:proofErr w:type="gramEnd"/>
    </w:p>
    <w:p w:rsidR="00C72A00" w:rsidRPr="00C72A00" w:rsidRDefault="00C72A00" w:rsidP="005E621D">
      <w:pPr>
        <w:numPr>
          <w:ilvl w:val="0"/>
          <w:numId w:val="11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proofErr w:type="gramStart"/>
      <w:r w:rsidRPr="00C72A00">
        <w:rPr>
          <w:rFonts w:eastAsia="Times New Roman"/>
          <w:bCs/>
          <w:i/>
          <w:iCs/>
          <w:spacing w:val="2"/>
          <w:lang w:eastAsia="ru-RU"/>
        </w:rPr>
        <w:t>работники внешних организаций</w:t>
      </w:r>
      <w:r w:rsidRPr="00C72A00">
        <w:rPr>
          <w:rFonts w:eastAsia="Times New Roman"/>
          <w:bCs/>
          <w:spacing w:val="2"/>
          <w:lang w:eastAsia="ru-RU"/>
        </w:rPr>
        <w:t> (определение критериев выбора подрядчиков; сообщение требований безопасности и охраны труда подрядчикам; оценка и мониторинг профессиональной деятельности подрядчиков в области обеспечения безопасных условий труда и здоровья; определение требований к посетителям; инструктаж и обучение; предупредительные вывески и наглядные средства предоставления информации; мониторинг поведения посетителей и руководство их работой и др.);</w:t>
      </w:r>
      <w:proofErr w:type="gramEnd"/>
    </w:p>
    <w:p w:rsidR="00C72A00" w:rsidRPr="00C72A00" w:rsidRDefault="00C72A00" w:rsidP="005E621D">
      <w:pPr>
        <w:numPr>
          <w:ilvl w:val="0"/>
          <w:numId w:val="11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i/>
          <w:iCs/>
          <w:spacing w:val="2"/>
          <w:lang w:eastAsia="ru-RU"/>
        </w:rPr>
        <w:t>общие меры</w:t>
      </w:r>
      <w:r w:rsidRPr="00C72A00">
        <w:rPr>
          <w:rFonts w:eastAsia="Times New Roman"/>
          <w:bCs/>
          <w:spacing w:val="2"/>
          <w:lang w:eastAsia="ru-RU"/>
        </w:rPr>
        <w:t> (поддержание порядка в помещении и техническое обслуживание свободных дорожек для прохода; поддержание тепловой окружающей среды (температура, качество воздуха); поддержание в актуальном состоянии планов действий в аварийных ситуациях; недопустимость злоупотребления наркотиками и алкоголем и т.п.; программы охраны здоровья (программы медицинского обследования и т.п.); программы обучения и повышения осведомленности работников, включая работников внешних организаций, меры контроля допуска и др.</w:t>
      </w:r>
    </w:p>
    <w:p w:rsidR="00C72A00" w:rsidRPr="00C72A00" w:rsidRDefault="00C72A00" w:rsidP="005E621D">
      <w:pPr>
        <w:numPr>
          <w:ilvl w:val="0"/>
          <w:numId w:val="9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Работодатель использует превентивные меры управления профессиональными рисками (наблюдение за состоянием здоровья работника, осведомление и консультирование об опасностях и профессиональных рисках на рабочих местах, инструктирование и 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обучение по вопросам</w:t>
      </w:r>
      <w:proofErr w:type="gramEnd"/>
      <w:r w:rsidRPr="00C72A00">
        <w:rPr>
          <w:rFonts w:eastAsia="Times New Roman"/>
          <w:bCs/>
          <w:spacing w:val="2"/>
          <w:lang w:eastAsia="ru-RU"/>
        </w:rPr>
        <w:t xml:space="preserve"> системы управления профессиональными рисками и др.) и отдает  предпочтение этим мерам.</w:t>
      </w:r>
    </w:p>
    <w:p w:rsidR="00C72A00" w:rsidRPr="00C72A00" w:rsidRDefault="00C72A00" w:rsidP="005E621D">
      <w:pPr>
        <w:numPr>
          <w:ilvl w:val="0"/>
          <w:numId w:val="9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 реализации средств управления профессиональными рисками мероприятия должны быть направлены на выполнение законодательных, нормативных и других требований, применимых к работодателю.</w:t>
      </w:r>
    </w:p>
    <w:p w:rsidR="00C72A00" w:rsidRPr="00C72A00" w:rsidRDefault="00C72A00" w:rsidP="005E621D">
      <w:pPr>
        <w:numPr>
          <w:ilvl w:val="0"/>
          <w:numId w:val="9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Для эффективного выполнения мероприятий по управлению профессиональными рисками, работодатель 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использует</w:t>
      </w:r>
      <w:proofErr w:type="gramEnd"/>
      <w:r w:rsidRPr="00C72A00">
        <w:rPr>
          <w:rFonts w:eastAsia="Times New Roman"/>
          <w:bCs/>
          <w:spacing w:val="2"/>
          <w:lang w:eastAsia="ru-RU"/>
        </w:rPr>
        <w:t xml:space="preserve"> как правило, сочетание различных мер, и не полагаться на одну единственную меру.</w:t>
      </w:r>
      <w:r w:rsidRPr="00C72A00">
        <w:rPr>
          <w:rFonts w:eastAsia="Times New Roman"/>
          <w:bCs/>
          <w:spacing w:val="2"/>
          <w:lang w:eastAsia="ru-RU"/>
        </w:rPr>
        <w:br/>
      </w:r>
    </w:p>
    <w:p w:rsidR="00C72A00" w:rsidRPr="00C72A00" w:rsidRDefault="00C72A00" w:rsidP="005E621D">
      <w:pPr>
        <w:numPr>
          <w:ilvl w:val="0"/>
          <w:numId w:val="12"/>
        </w:numPr>
        <w:tabs>
          <w:tab w:val="left" w:pos="851"/>
        </w:tabs>
        <w:ind w:left="0" w:firstLine="0"/>
        <w:jc w:val="both"/>
        <w:outlineLvl w:val="3"/>
        <w:rPr>
          <w:rFonts w:eastAsia="Times New Roman"/>
          <w:b/>
          <w:bCs/>
          <w:i/>
          <w:spacing w:val="2"/>
          <w:lang w:eastAsia="ru-RU"/>
        </w:rPr>
      </w:pPr>
      <w:r w:rsidRPr="00C72A00">
        <w:rPr>
          <w:rFonts w:eastAsia="Times New Roman"/>
          <w:b/>
          <w:bCs/>
          <w:i/>
          <w:spacing w:val="2"/>
          <w:lang w:eastAsia="ru-RU"/>
        </w:rPr>
        <w:t>Процедура подготовки к аварийным ситуациям и реагирования на них</w:t>
      </w:r>
    </w:p>
    <w:p w:rsidR="00C72A00" w:rsidRPr="00C72A00" w:rsidRDefault="00C72A00" w:rsidP="005E621D">
      <w:pPr>
        <w:numPr>
          <w:ilvl w:val="0"/>
          <w:numId w:val="1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в рамках данной процедуры  обеспечивает:</w:t>
      </w:r>
    </w:p>
    <w:p w:rsidR="00C72A00" w:rsidRPr="00C72A00" w:rsidRDefault="00C72A00" w:rsidP="005E621D">
      <w:pPr>
        <w:numPr>
          <w:ilvl w:val="0"/>
          <w:numId w:val="31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выявление потенциально возможных аварийных ситуаций;</w:t>
      </w:r>
    </w:p>
    <w:p w:rsidR="00C72A00" w:rsidRPr="00C72A00" w:rsidRDefault="00C72A00" w:rsidP="005E621D">
      <w:pPr>
        <w:numPr>
          <w:ilvl w:val="0"/>
          <w:numId w:val="31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реагирование на такие аварийные ситуации (возникшие и тренировочные, в рамках практических занятий).</w:t>
      </w:r>
    </w:p>
    <w:p w:rsidR="00C72A00" w:rsidRPr="00C72A00" w:rsidRDefault="00C72A00" w:rsidP="005E621D">
      <w:pPr>
        <w:numPr>
          <w:ilvl w:val="0"/>
          <w:numId w:val="1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lastRenderedPageBreak/>
        <w:t>Работодатель  реагирует на реально возникшие аварийные ситуации и предупреждает или уменьшает связанные с ними неблагоприятные последствия для обеспечения безопасных условий труда и здоровья работников. Для этого он должен, где это практически возможно, периодически проводить тренировочные (практические) занятия по обеспечению реагирования на аварийные ситуации, привлекая к этому, по возможности, соответствующие заинтересованные стороны.</w:t>
      </w:r>
    </w:p>
    <w:p w:rsidR="00C72A00" w:rsidRPr="00C72A00" w:rsidRDefault="00C72A00" w:rsidP="005E621D">
      <w:pPr>
        <w:numPr>
          <w:ilvl w:val="0"/>
          <w:numId w:val="1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 периодически анализирует и, при необходимости, пересматривает свою подготовку к аварийным ситуациям и реагированию на них, в особенности после периодических тренировочных (практических) занятий, а также после имевших место аварийных ситуаций.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numPr>
          <w:ilvl w:val="0"/>
          <w:numId w:val="14"/>
        </w:numPr>
        <w:ind w:left="0" w:firstLine="0"/>
        <w:jc w:val="both"/>
        <w:outlineLvl w:val="3"/>
        <w:rPr>
          <w:rFonts w:eastAsia="Times New Roman"/>
          <w:b/>
          <w:bCs/>
          <w:i/>
          <w:spacing w:val="2"/>
          <w:lang w:eastAsia="ru-RU"/>
        </w:rPr>
      </w:pPr>
      <w:r w:rsidRPr="00C72A00">
        <w:rPr>
          <w:rFonts w:eastAsia="Times New Roman"/>
          <w:b/>
          <w:bCs/>
          <w:i/>
          <w:spacing w:val="2"/>
          <w:lang w:eastAsia="ru-RU"/>
        </w:rPr>
        <w:t>Процедура документирования системы управления профессиональными рисками</w:t>
      </w:r>
    </w:p>
    <w:p w:rsidR="00C72A00" w:rsidRPr="00C72A00" w:rsidRDefault="00C72A00" w:rsidP="005E621D">
      <w:pPr>
        <w:numPr>
          <w:ilvl w:val="0"/>
          <w:numId w:val="1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 поддерживает соответствующую текущему периоду времени документацию системы управления профессиональными рисками, достаточную для обеспечения доказательства того, что данная система внедрена, поддерживается в актуальном состоянии и соответствует требованиям настоящего Положения.</w:t>
      </w:r>
    </w:p>
    <w:p w:rsidR="00C72A00" w:rsidRPr="00C72A00" w:rsidRDefault="00C72A00" w:rsidP="005E621D">
      <w:pPr>
        <w:numPr>
          <w:ilvl w:val="0"/>
          <w:numId w:val="1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Документация системы управления профессиональными рисками должна включать:</w:t>
      </w:r>
    </w:p>
    <w:p w:rsidR="00C72A00" w:rsidRPr="00C72A00" w:rsidRDefault="00C72A00" w:rsidP="005E621D">
      <w:pPr>
        <w:numPr>
          <w:ilvl w:val="0"/>
          <w:numId w:val="32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политику в области охраны труда и управления профессиональными рисками и цели в области управления профессиональными рисками;</w:t>
      </w:r>
    </w:p>
    <w:p w:rsidR="00C72A00" w:rsidRPr="00C72A00" w:rsidRDefault="00C72A00" w:rsidP="005E621D">
      <w:pPr>
        <w:numPr>
          <w:ilvl w:val="0"/>
          <w:numId w:val="32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документацию выполнения требований настоящего Положения;</w:t>
      </w:r>
    </w:p>
    <w:p w:rsidR="00C72A00" w:rsidRPr="00C72A00" w:rsidRDefault="00C72A00" w:rsidP="005E621D">
      <w:pPr>
        <w:numPr>
          <w:ilvl w:val="0"/>
          <w:numId w:val="1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поддерживает документацию в актуальном состоянии путем:</w:t>
      </w:r>
    </w:p>
    <w:p w:rsidR="00C72A00" w:rsidRPr="00C72A00" w:rsidRDefault="00C72A00" w:rsidP="005E621D">
      <w:pPr>
        <w:numPr>
          <w:ilvl w:val="0"/>
          <w:numId w:val="3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утверждения документов на предмет их адекватности до их выпуска;</w:t>
      </w:r>
    </w:p>
    <w:p w:rsidR="00C72A00" w:rsidRPr="00C72A00" w:rsidRDefault="00C72A00" w:rsidP="005E621D">
      <w:pPr>
        <w:numPr>
          <w:ilvl w:val="0"/>
          <w:numId w:val="3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анализа, актуализации (при необходимости) и </w:t>
      </w:r>
      <w:proofErr w:type="spellStart"/>
      <w:r w:rsidRPr="00C72A00">
        <w:rPr>
          <w:rFonts w:eastAsia="Times New Roman"/>
          <w:bCs/>
          <w:spacing w:val="2"/>
          <w:lang w:eastAsia="ru-RU"/>
        </w:rPr>
        <w:t>переутверждения</w:t>
      </w:r>
      <w:proofErr w:type="spellEnd"/>
      <w:r w:rsidRPr="00C72A00">
        <w:rPr>
          <w:rFonts w:eastAsia="Times New Roman"/>
          <w:bCs/>
          <w:spacing w:val="2"/>
          <w:lang w:eastAsia="ru-RU"/>
        </w:rPr>
        <w:t xml:space="preserve"> документов;</w:t>
      </w:r>
    </w:p>
    <w:p w:rsidR="00C72A00" w:rsidRPr="00C72A00" w:rsidRDefault="00C72A00" w:rsidP="005E621D">
      <w:pPr>
        <w:numPr>
          <w:ilvl w:val="0"/>
          <w:numId w:val="3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обеспечения идентификации изменений и статуса действующей в настоящий момент редакции документов;</w:t>
      </w:r>
    </w:p>
    <w:p w:rsidR="00C72A00" w:rsidRPr="00C72A00" w:rsidRDefault="00C72A00" w:rsidP="005E621D">
      <w:pPr>
        <w:numPr>
          <w:ilvl w:val="0"/>
          <w:numId w:val="3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обеспечения того, чтобы соответствующие версии (редакции) применимых документов находились в местах их использования;</w:t>
      </w:r>
    </w:p>
    <w:p w:rsidR="00C72A00" w:rsidRPr="00C72A00" w:rsidRDefault="00C72A00" w:rsidP="005E621D">
      <w:pPr>
        <w:numPr>
          <w:ilvl w:val="0"/>
          <w:numId w:val="3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обеспечения сохранности документов в состоянии, позволяющем их прочитать и легко идентифицировать;</w:t>
      </w:r>
    </w:p>
    <w:p w:rsidR="00C72A00" w:rsidRPr="00C72A00" w:rsidRDefault="00C72A00" w:rsidP="005E621D">
      <w:pPr>
        <w:numPr>
          <w:ilvl w:val="0"/>
          <w:numId w:val="3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обеспечения того, чтобы документы, определенные Работодателем как необходимые для планирования и функционирования системы управления профессиональными рисками, могли быть выявлены и использованы;</w:t>
      </w:r>
    </w:p>
    <w:p w:rsidR="00C72A00" w:rsidRPr="00C72A00" w:rsidRDefault="00C72A00" w:rsidP="005E621D">
      <w:pPr>
        <w:numPr>
          <w:ilvl w:val="0"/>
          <w:numId w:val="33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предотвращения непреднамеренного использования устаревших (вышедших из употребления) документов.</w:t>
      </w:r>
    </w:p>
    <w:p w:rsidR="00C72A00" w:rsidRPr="00C72A00" w:rsidRDefault="00C72A00" w:rsidP="005E621D">
      <w:pPr>
        <w:numPr>
          <w:ilvl w:val="0"/>
          <w:numId w:val="1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в рамках данной процедуры обеспечивает учет законодательных, нормативных и других требований по обеспечению безопасных условий труда и здоровья. При этом информация о применимых к работодателю законодательных, нормативных и других требованиях постоянно актуализируется и доводится до работников и работников внешних организаций и других заинтересованных лиц.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Default="00C72A00" w:rsidP="005E621D">
      <w:pPr>
        <w:jc w:val="center"/>
        <w:outlineLvl w:val="3"/>
        <w:rPr>
          <w:rFonts w:eastAsia="Times New Roman"/>
          <w:b/>
          <w:bCs/>
          <w:i/>
          <w:spacing w:val="2"/>
          <w:lang w:eastAsia="ru-RU"/>
        </w:rPr>
      </w:pPr>
      <w:r w:rsidRPr="00C72A00">
        <w:rPr>
          <w:rFonts w:eastAsia="Times New Roman"/>
          <w:b/>
          <w:bCs/>
          <w:i/>
          <w:spacing w:val="2"/>
          <w:lang w:eastAsia="ru-RU"/>
        </w:rPr>
        <w:t>4.6. Процедура информирования работников и их участия в управлении профессиональными рисками</w:t>
      </w:r>
    </w:p>
    <w:p w:rsidR="00DF7150" w:rsidRPr="00C72A00" w:rsidRDefault="00DF7150" w:rsidP="005E621D">
      <w:pPr>
        <w:jc w:val="center"/>
        <w:outlineLvl w:val="3"/>
        <w:rPr>
          <w:rFonts w:eastAsia="Times New Roman"/>
          <w:b/>
          <w:bCs/>
          <w:i/>
          <w:spacing w:val="2"/>
          <w:lang w:eastAsia="ru-RU"/>
        </w:rPr>
      </w:pPr>
    </w:p>
    <w:p w:rsidR="00C72A00" w:rsidRPr="00C72A00" w:rsidRDefault="00C72A00" w:rsidP="005E621D">
      <w:pPr>
        <w:numPr>
          <w:ilvl w:val="0"/>
          <w:numId w:val="1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Для обеспечения эффективной работы системы управления профессиональными рисками, а также использования процессов обмена информацией и консультаций в рамках функционирования системы, Работодатель обеспечивает:</w:t>
      </w:r>
    </w:p>
    <w:p w:rsidR="00C72A00" w:rsidRPr="00C72A00" w:rsidRDefault="00C72A00" w:rsidP="005E621D">
      <w:pPr>
        <w:numPr>
          <w:ilvl w:val="0"/>
          <w:numId w:val="34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обмен информацией и консультирование в отношении рисков для безопасных условий труда и здоровья между различными уровнями и структурными подразделениями Работодателя, а также с работниками внешних организаций;</w:t>
      </w:r>
    </w:p>
    <w:p w:rsidR="00C72A00" w:rsidRPr="00C72A00" w:rsidRDefault="00C72A00" w:rsidP="005E621D">
      <w:pPr>
        <w:numPr>
          <w:ilvl w:val="0"/>
          <w:numId w:val="34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lastRenderedPageBreak/>
        <w:t>документирование соответствующих обращений внешних заинтересованных сторон, а также ответа на них.</w:t>
      </w:r>
    </w:p>
    <w:p w:rsidR="00C72A00" w:rsidRPr="00C72A00" w:rsidRDefault="00C72A00" w:rsidP="005E621D">
      <w:pPr>
        <w:numPr>
          <w:ilvl w:val="0"/>
          <w:numId w:val="1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В рамках информирования работников внешних организаций Работодатель  назначает ответственных исполнителей, предназначенных для информирования подрядчиков и посетителей о своих требованиях в области обеспечения безопасных условий труда и здоровья. При этом информация должна соответствовать опасностям и профессиональным рискам, связанным с выполняемой работой и предусматривать уведомление о последствиях невыполнения условий соответствия требованиям безопасности.</w:t>
      </w:r>
    </w:p>
    <w:p w:rsidR="00C72A00" w:rsidRPr="00C72A00" w:rsidRDefault="00C72A00" w:rsidP="005E621D">
      <w:pPr>
        <w:numPr>
          <w:ilvl w:val="0"/>
          <w:numId w:val="1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информирует работников внешних организаций об имеющихся средствах оперативного контроля (системы контроля прохода на территорию, наличие нарядно-допускной системы выполнения работ, и т.п.)</w:t>
      </w:r>
    </w:p>
    <w:p w:rsidR="00C72A00" w:rsidRPr="00C72A00" w:rsidRDefault="00C72A00" w:rsidP="005E621D">
      <w:pPr>
        <w:numPr>
          <w:ilvl w:val="0"/>
          <w:numId w:val="1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Работодателем в рамках информирования работников внешних организаций устанавливается порядок, обеспечивающий проведение консультаций на месте выполнения работ.</w:t>
      </w:r>
    </w:p>
    <w:p w:rsidR="00C72A00" w:rsidRPr="00C72A00" w:rsidRDefault="00C72A00" w:rsidP="005E621D">
      <w:pPr>
        <w:numPr>
          <w:ilvl w:val="0"/>
          <w:numId w:val="1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В отношении работников внешних организаций обмен информацией  включает как минимум:</w:t>
      </w:r>
    </w:p>
    <w:p w:rsidR="00C72A00" w:rsidRPr="00C72A00" w:rsidRDefault="00C72A00" w:rsidP="005E621D">
      <w:pPr>
        <w:numPr>
          <w:ilvl w:val="0"/>
          <w:numId w:val="3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требования безопасности, относящиеся к посетителям;</w:t>
      </w:r>
    </w:p>
    <w:p w:rsidR="00C72A00" w:rsidRPr="00C72A00" w:rsidRDefault="00C72A00" w:rsidP="005E621D">
      <w:pPr>
        <w:numPr>
          <w:ilvl w:val="0"/>
          <w:numId w:val="3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процедуры эвакуации и реакция на сигналы тревоги;</w:t>
      </w:r>
    </w:p>
    <w:p w:rsidR="00C72A00" w:rsidRPr="00C72A00" w:rsidRDefault="00C72A00" w:rsidP="005E621D">
      <w:pPr>
        <w:numPr>
          <w:ilvl w:val="0"/>
          <w:numId w:val="3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контроль перемещения;</w:t>
      </w:r>
    </w:p>
    <w:p w:rsidR="00C72A00" w:rsidRPr="00C72A00" w:rsidRDefault="00C72A00" w:rsidP="005E621D">
      <w:pPr>
        <w:numPr>
          <w:ilvl w:val="0"/>
          <w:numId w:val="3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контроль доступа и требования по сопровождению;</w:t>
      </w:r>
    </w:p>
    <w:p w:rsidR="00C72A00" w:rsidRPr="00C72A00" w:rsidRDefault="00C72A00" w:rsidP="005E621D">
      <w:pPr>
        <w:numPr>
          <w:ilvl w:val="0"/>
          <w:numId w:val="35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средства индивидуальной защиты, которые необходимо применять (каски, защитные очки и т.п.).</w:t>
      </w:r>
    </w:p>
    <w:p w:rsidR="00C72A00" w:rsidRPr="00C72A00" w:rsidRDefault="00C72A00" w:rsidP="005E621D">
      <w:pPr>
        <w:numPr>
          <w:ilvl w:val="0"/>
          <w:numId w:val="18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создает условия для вовлечения работников в деятельность в области обеспечения безопасных условий труда и здоровья путем:</w:t>
      </w:r>
    </w:p>
    <w:p w:rsidR="00C72A00" w:rsidRPr="00C72A00" w:rsidRDefault="00C72A00" w:rsidP="005E621D">
      <w:pPr>
        <w:numPr>
          <w:ilvl w:val="0"/>
          <w:numId w:val="3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привлечения их к идентификации опасностей, оценке профессиональных рисков и выбору средств управления профессиональными рисками;</w:t>
      </w:r>
    </w:p>
    <w:p w:rsidR="00C72A00" w:rsidRPr="00C72A00" w:rsidRDefault="00C72A00" w:rsidP="005E621D">
      <w:pPr>
        <w:numPr>
          <w:ilvl w:val="0"/>
          <w:numId w:val="3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привлечения их к проведению анализа несчастных случаев*;</w:t>
      </w:r>
    </w:p>
    <w:p w:rsidR="00C72A00" w:rsidRPr="00C72A00" w:rsidRDefault="00C72A00" w:rsidP="005E621D">
      <w:pPr>
        <w:numPr>
          <w:ilvl w:val="0"/>
          <w:numId w:val="3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привлечения их к разработке и анализу политики и целей в области охраны здоровья и безопасности труда;</w:t>
      </w:r>
    </w:p>
    <w:p w:rsidR="00C72A00" w:rsidRPr="00C72A00" w:rsidRDefault="00C72A00" w:rsidP="005E621D">
      <w:pPr>
        <w:numPr>
          <w:ilvl w:val="0"/>
          <w:numId w:val="3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консультирования их по всем изменениям, которые могут повлиять на охрану их здоровья и обеспечение безопасности их труда;</w:t>
      </w:r>
    </w:p>
    <w:p w:rsidR="00C72A00" w:rsidRPr="00C72A00" w:rsidRDefault="00C72A00" w:rsidP="005E621D">
      <w:pPr>
        <w:numPr>
          <w:ilvl w:val="0"/>
          <w:numId w:val="3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привлечения их официальных представителей к рассмотрению вопросов охраны здоровья и безопасности труда;</w:t>
      </w:r>
    </w:p>
    <w:p w:rsidR="00C72A00" w:rsidRPr="00C72A00" w:rsidRDefault="00C72A00" w:rsidP="005E621D">
      <w:pPr>
        <w:numPr>
          <w:ilvl w:val="0"/>
          <w:numId w:val="36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консультирования работников внешних организаций в случае реализации каких-либо изменений, которые могут повлиять на обстоятельства, влияющие на охрану здоровья их работников и обеспечение безопасности их труда.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noProof/>
          <w:spacing w:val="2"/>
          <w:lang w:eastAsia="ru-RU"/>
        </w:rPr>
        <mc:AlternateContent>
          <mc:Choice Requires="wps">
            <w:drawing>
              <wp:inline distT="0" distB="0" distL="0" distR="0" wp14:anchorId="5D464F6F" wp14:editId="6D624FFB">
                <wp:extent cx="146685" cy="224155"/>
                <wp:effectExtent l="0" t="0" r="0" b="0"/>
                <wp:docPr id="3" name="AutoShape 2" descr="Положение о системе управления профессиональными рискам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6685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Положение о системе управления профессиональными рисками" style="width:11.55pt;height:1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" filled="f" stroked="f">
                <o:lock v:ext="edit" aspectratio="t"/>
                <w10:anchorlock/>
              </v:rect>
            </w:pict>
          </mc:Fallback>
        </mc:AlternateContent>
      </w:r>
      <w:r w:rsidRPr="00C72A00">
        <w:rPr>
          <w:rFonts w:eastAsia="Times New Roman"/>
          <w:bCs/>
          <w:spacing w:val="2"/>
          <w:lang w:eastAsia="ru-RU"/>
        </w:rPr>
        <w:t>* Это связанное с работой событие (я), которое привело к травме, ухудшению состояния здоровья или смерти.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numPr>
          <w:ilvl w:val="0"/>
          <w:numId w:val="18"/>
        </w:numPr>
        <w:spacing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Работники должны быть информированы Работодателем о возможностях их участия в деятельности по охране здоровья и безопасности труда, включая информацию о том, кто является их полномочным представителем по вопросам охраны здоровья и безопасности труда.</w:t>
      </w:r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Работники обязаны оказывать поддержку политике Работодателя в области обеспечения безопасных условий труда и здоровья за счет ответственного выполнения обязательств соблюдать требования охраны труда, установленные законами и иными нормативными правовыми актами, а также требования настоящего Положения.</w:t>
      </w:r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Работники должны правильно применять средства индивидуальной и коллективной защиты.</w:t>
      </w:r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lastRenderedPageBreak/>
        <w:t xml:space="preserve">Работники должны проходить обучение безопасным методам и приемам выполнения работ и оказанию первой 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помощи</w:t>
      </w:r>
      <w:proofErr w:type="gramEnd"/>
      <w:r w:rsidRPr="00C72A00">
        <w:rPr>
          <w:rFonts w:eastAsia="Times New Roman"/>
          <w:bCs/>
          <w:spacing w:val="2"/>
          <w:lang w:eastAsia="ru-RU"/>
        </w:rPr>
        <w:t xml:space="preserve"> пострадавшим на производстве, инструктаж по охране труда, стажировку на рабочем месте, проверку знаний требований охраны труда.</w:t>
      </w:r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Работники обязаны содействовать наиболее полному выявлению источников опасностей и причин неправильных действий, участвовать в оценке рисков.</w:t>
      </w:r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Работники должны оказывать содействие проведению анализа несчастных случаев на производстве.</w:t>
      </w:r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Работники должны знать, кто является их полномочным представителем по вопросам безопасных условий труда и здоровья.</w:t>
      </w:r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Работники обязаны немедленно извещать своего непосредственного или вышестоящего руководителя о любой ситуации, угрожающей жизни и здоровью людей, о каждом случае </w:t>
      </w:r>
      <w:proofErr w:type="spellStart"/>
      <w:r w:rsidRPr="00C72A00">
        <w:rPr>
          <w:rFonts w:eastAsia="Times New Roman"/>
          <w:bCs/>
          <w:spacing w:val="2"/>
          <w:lang w:eastAsia="ru-RU"/>
        </w:rPr>
        <w:t>травмирования</w:t>
      </w:r>
      <w:proofErr w:type="spellEnd"/>
      <w:r w:rsidRPr="00C72A00">
        <w:rPr>
          <w:rFonts w:eastAsia="Times New Roman"/>
          <w:bCs/>
          <w:spacing w:val="2"/>
          <w:lang w:eastAsia="ru-RU"/>
        </w:rPr>
        <w:t>, или об ухудшении состояния здоровья, в том числе о проявлении признаков острого заболевания (отравления), а также о выявленном у него профессиональном заболевании.</w:t>
      </w:r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proofErr w:type="gramStart"/>
      <w:r w:rsidRPr="00C72A00">
        <w:rPr>
          <w:rFonts w:eastAsia="Times New Roman"/>
          <w:bCs/>
          <w:spacing w:val="2"/>
          <w:lang w:eastAsia="ru-RU"/>
        </w:rPr>
        <w:t>Работники обязаны проходить предварительные (при поступлении на работу) и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законодательством России.</w:t>
      </w:r>
      <w:proofErr w:type="gramEnd"/>
    </w:p>
    <w:p w:rsidR="00C72A00" w:rsidRPr="00C72A00" w:rsidRDefault="00C72A00" w:rsidP="005E621D">
      <w:pPr>
        <w:numPr>
          <w:ilvl w:val="0"/>
          <w:numId w:val="18"/>
        </w:numPr>
        <w:spacing w:before="100" w:beforeAutospacing="1" w:after="100" w:afterAutospacing="1"/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Работники несут ответственность за соблюдение выполнения порученных им работ (действий), регламентированных процедурами в рамках системы управления профессиональными рисками.</w:t>
      </w:r>
    </w:p>
    <w:p w:rsidR="00C72A00" w:rsidRPr="00C72A00" w:rsidRDefault="00C72A00" w:rsidP="005E621D">
      <w:pPr>
        <w:spacing w:before="100" w:beforeAutospacing="1" w:after="100" w:afterAutospacing="1"/>
        <w:jc w:val="center"/>
        <w:outlineLvl w:val="3"/>
        <w:rPr>
          <w:rFonts w:eastAsia="Times New Roman"/>
          <w:b/>
          <w:bCs/>
          <w:spacing w:val="2"/>
          <w:lang w:eastAsia="ru-RU"/>
        </w:rPr>
      </w:pPr>
      <w:r w:rsidRPr="00C72A00">
        <w:rPr>
          <w:rFonts w:eastAsia="Times New Roman"/>
          <w:b/>
          <w:bCs/>
          <w:spacing w:val="2"/>
          <w:lang w:eastAsia="ru-RU"/>
        </w:rPr>
        <w:t>5. Контроль функционирования системы управления профессиональными рисками</w:t>
      </w:r>
    </w:p>
    <w:p w:rsidR="00C72A00" w:rsidRPr="00C72A00" w:rsidRDefault="00C72A00" w:rsidP="005E621D">
      <w:pPr>
        <w:numPr>
          <w:ilvl w:val="0"/>
          <w:numId w:val="1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Работодатель обеспечивает контроль функционирования системы управления профессиональными рисками посредством реализации процедур мониторинга и внутреннего аудита системы.</w:t>
      </w:r>
    </w:p>
    <w:p w:rsidR="00C72A00" w:rsidRPr="00C72A00" w:rsidRDefault="00C72A00" w:rsidP="005E621D">
      <w:pPr>
        <w:numPr>
          <w:ilvl w:val="0"/>
          <w:numId w:val="19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Процедура мониторинга в системе управления профессиональными рисками включает в себя качественные и количественные измерения и оценки состояния выполнения требований настоящего Положения, выполняемые с целью получения информации о состоянии и эффективности работы системы в целом. Мониторинг должен включать в себя следующие основные составляющие:</w:t>
      </w:r>
    </w:p>
    <w:p w:rsidR="00C72A00" w:rsidRPr="00C72A00" w:rsidRDefault="00C72A00" w:rsidP="005E621D">
      <w:pPr>
        <w:numPr>
          <w:ilvl w:val="0"/>
          <w:numId w:val="3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мониторинг условий труда и оценку профессиональных рисков;</w:t>
      </w:r>
    </w:p>
    <w:p w:rsidR="00C72A00" w:rsidRPr="00C72A00" w:rsidRDefault="00C72A00" w:rsidP="005E621D">
      <w:pPr>
        <w:numPr>
          <w:ilvl w:val="0"/>
          <w:numId w:val="3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мониторинг (расследование) несчастных случаев, ухудшения здоровья работников, болезней, профзаболеваний;</w:t>
      </w:r>
    </w:p>
    <w:p w:rsidR="00C72A00" w:rsidRPr="00C72A00" w:rsidRDefault="00C72A00" w:rsidP="005E621D">
      <w:pPr>
        <w:numPr>
          <w:ilvl w:val="0"/>
          <w:numId w:val="3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мониторинг несоответствий в области обеспечения безопасных условий труда и здоровья работников;</w:t>
      </w:r>
    </w:p>
    <w:p w:rsidR="00C72A00" w:rsidRPr="00C72A00" w:rsidRDefault="00C72A00" w:rsidP="005E621D">
      <w:pPr>
        <w:numPr>
          <w:ilvl w:val="0"/>
          <w:numId w:val="3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мониторинг Программ по достижению целей в области обеспечения безопасных условий труда и здоровья работников;</w:t>
      </w:r>
    </w:p>
    <w:p w:rsidR="00C72A00" w:rsidRPr="00C72A00" w:rsidRDefault="00C72A00" w:rsidP="005E621D">
      <w:pPr>
        <w:numPr>
          <w:ilvl w:val="0"/>
          <w:numId w:val="37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мониторинг программ реабилитации работников и финансовых затрат, связанных с ущербом для здоровья и безопасности работников.</w:t>
      </w:r>
    </w:p>
    <w:p w:rsidR="00C72A00" w:rsidRPr="00C72A00" w:rsidRDefault="00C72A00" w:rsidP="005E621D">
      <w:pPr>
        <w:numPr>
          <w:ilvl w:val="0"/>
          <w:numId w:val="2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Внутренние аудиты (проверки) системы управления профессиональными рисками направлены на определение соответствия требованиям настоящего Положения и оценку результативности системы в целом. Внутренний аудит (проверка) должен проводиться в соответствии с Программой аудита и критериями аудита.</w:t>
      </w:r>
    </w:p>
    <w:p w:rsidR="00C72A00" w:rsidRPr="00C72A00" w:rsidRDefault="00C72A00" w:rsidP="005E621D">
      <w:pPr>
        <w:numPr>
          <w:ilvl w:val="0"/>
          <w:numId w:val="20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В результаты внутреннего аудита (проверки) должны включаться свидетельства аудита (факты) подтверждающие выполнение или невыполнение требований настоящего Положения. Результаты внутреннего аудита должны быть использованы в анализе системы управления профессиональными рисками высшим руководством с целью </w:t>
      </w:r>
      <w:r w:rsidRPr="00C72A00">
        <w:rPr>
          <w:rFonts w:eastAsia="Times New Roman"/>
          <w:bCs/>
          <w:spacing w:val="2"/>
          <w:lang w:eastAsia="ru-RU"/>
        </w:rPr>
        <w:lastRenderedPageBreak/>
        <w:t>формирования корректирующих действий по улучшению системы управления профессиональными рисками.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jc w:val="center"/>
        <w:outlineLvl w:val="3"/>
        <w:rPr>
          <w:rFonts w:eastAsia="Times New Roman"/>
          <w:b/>
          <w:bCs/>
          <w:spacing w:val="2"/>
          <w:lang w:eastAsia="ru-RU"/>
        </w:rPr>
      </w:pPr>
      <w:r w:rsidRPr="00C72A00">
        <w:rPr>
          <w:rFonts w:eastAsia="Times New Roman"/>
          <w:b/>
          <w:bCs/>
          <w:spacing w:val="2"/>
          <w:lang w:eastAsia="ru-RU"/>
        </w:rPr>
        <w:t xml:space="preserve">6. Процедура </w:t>
      </w:r>
      <w:proofErr w:type="gramStart"/>
      <w:r w:rsidRPr="00C72A00">
        <w:rPr>
          <w:rFonts w:eastAsia="Times New Roman"/>
          <w:b/>
          <w:bCs/>
          <w:spacing w:val="2"/>
          <w:lang w:eastAsia="ru-RU"/>
        </w:rPr>
        <w:t>анализа эффективности функционирования системы управления</w:t>
      </w:r>
      <w:proofErr w:type="gramEnd"/>
      <w:r w:rsidRPr="00C72A00">
        <w:rPr>
          <w:rFonts w:eastAsia="Times New Roman"/>
          <w:b/>
          <w:bCs/>
          <w:spacing w:val="2"/>
          <w:lang w:eastAsia="ru-RU"/>
        </w:rPr>
        <w:t xml:space="preserve"> профессиональными рисками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/>
          <w:bCs/>
          <w:spacing w:val="2"/>
          <w:lang w:eastAsia="ru-RU"/>
        </w:rPr>
      </w:pP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6.1. Работодатель обеспечивает анализ функционирования системы управления профессиональными рисками, входными данными для которого являются результаты мониторинга системы управления профессиональными рисками, аудитов и проверок, а также результатов предыдущего анализа со стороны работодателя и его представителей.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>6.2. Результаты анализа системы управления профессиональными рисками со стороны работодателя и его представителей должны быть согласованными с обязательством работодателя относительно постоянного улучшения и включать все решения и действия, относящиеся к возможным изменениям политики, целей в области обеспечения безопасных условий труда и здоровья работников, а также всех элементов системы управления профессиональными рисками.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/>
          <w:bCs/>
          <w:i/>
          <w:spacing w:val="2"/>
          <w:lang w:eastAsia="ru-RU"/>
        </w:rPr>
      </w:pPr>
    </w:p>
    <w:p w:rsidR="00C72A00" w:rsidRPr="00C72A00" w:rsidRDefault="00C72A00" w:rsidP="005E621D">
      <w:pPr>
        <w:jc w:val="center"/>
        <w:outlineLvl w:val="3"/>
        <w:rPr>
          <w:rFonts w:eastAsia="Times New Roman"/>
          <w:b/>
          <w:bCs/>
          <w:spacing w:val="2"/>
          <w:lang w:eastAsia="ru-RU"/>
        </w:rPr>
      </w:pPr>
      <w:r w:rsidRPr="00C72A00">
        <w:rPr>
          <w:rFonts w:eastAsia="Times New Roman"/>
          <w:b/>
          <w:bCs/>
          <w:spacing w:val="2"/>
          <w:lang w:eastAsia="ru-RU"/>
        </w:rPr>
        <w:t>7. Требования к надзору и контролю</w:t>
      </w:r>
    </w:p>
    <w:p w:rsidR="00C72A00" w:rsidRPr="00C72A00" w:rsidRDefault="00C72A00" w:rsidP="005E621D">
      <w:pPr>
        <w:jc w:val="center"/>
        <w:outlineLvl w:val="3"/>
        <w:rPr>
          <w:rFonts w:eastAsia="Times New Roman"/>
          <w:bCs/>
          <w:spacing w:val="2"/>
          <w:lang w:eastAsia="ru-RU"/>
        </w:rPr>
      </w:pPr>
    </w:p>
    <w:p w:rsidR="00C72A00" w:rsidRPr="00C72A00" w:rsidRDefault="00C72A00" w:rsidP="005E621D">
      <w:pPr>
        <w:numPr>
          <w:ilvl w:val="0"/>
          <w:numId w:val="21"/>
        </w:numPr>
        <w:ind w:left="0" w:firstLine="0"/>
        <w:jc w:val="both"/>
        <w:outlineLvl w:val="3"/>
        <w:rPr>
          <w:rFonts w:eastAsia="Times New Roman"/>
          <w:bCs/>
          <w:spacing w:val="2"/>
          <w:lang w:eastAsia="ru-RU"/>
        </w:rPr>
      </w:pPr>
      <w:r w:rsidRPr="00C72A00">
        <w:rPr>
          <w:rFonts w:eastAsia="Times New Roman"/>
          <w:bCs/>
          <w:spacing w:val="2"/>
          <w:lang w:eastAsia="ru-RU"/>
        </w:rPr>
        <w:t xml:space="preserve">Государственный надзор и </w:t>
      </w:r>
      <w:proofErr w:type="gramStart"/>
      <w:r w:rsidRPr="00C72A00">
        <w:rPr>
          <w:rFonts w:eastAsia="Times New Roman"/>
          <w:bCs/>
          <w:spacing w:val="2"/>
          <w:lang w:eastAsia="ru-RU"/>
        </w:rPr>
        <w:t>контроль за</w:t>
      </w:r>
      <w:proofErr w:type="gramEnd"/>
      <w:r w:rsidRPr="00C72A00">
        <w:rPr>
          <w:rFonts w:eastAsia="Times New Roman"/>
          <w:bCs/>
          <w:spacing w:val="2"/>
          <w:lang w:eastAsia="ru-RU"/>
        </w:rPr>
        <w:t xml:space="preserve"> соблюдением работодателем требований настоящего Положения осуществляется федеральным органом исполнительной власти, уполномоченным на проведение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C72A00" w:rsidRPr="00C72A00" w:rsidRDefault="00C72A00" w:rsidP="005E621D">
      <w:pPr>
        <w:jc w:val="both"/>
        <w:outlineLvl w:val="3"/>
        <w:rPr>
          <w:rFonts w:eastAsia="Times New Roman"/>
          <w:bCs/>
          <w:spacing w:val="2"/>
          <w:lang w:eastAsia="ru-RU"/>
        </w:rPr>
      </w:pPr>
      <w:bookmarkStart w:id="0" w:name="_GoBack"/>
      <w:bookmarkEnd w:id="0"/>
    </w:p>
    <w:p w:rsidR="003A2C10" w:rsidRPr="005E621D" w:rsidRDefault="003A2C10" w:rsidP="005E621D">
      <w:pPr>
        <w:widowControl w:val="0"/>
        <w:autoSpaceDE w:val="0"/>
        <w:autoSpaceDN w:val="0"/>
        <w:adjustRightInd w:val="0"/>
        <w:spacing w:before="108" w:after="108"/>
        <w:jc w:val="center"/>
        <w:outlineLvl w:val="2"/>
        <w:rPr>
          <w:rFonts w:eastAsia="Times New Roman"/>
          <w:lang w:eastAsia="ru-RU"/>
        </w:rPr>
      </w:pPr>
    </w:p>
    <w:sectPr w:rsidR="003A2C10" w:rsidRPr="005E621D" w:rsidSect="00DC50D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151" w:rsidRDefault="003E7151" w:rsidP="00775028">
      <w:r>
        <w:separator/>
      </w:r>
    </w:p>
  </w:endnote>
  <w:endnote w:type="continuationSeparator" w:id="0">
    <w:p w:rsidR="003E7151" w:rsidRDefault="003E7151" w:rsidP="0077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0930990"/>
      <w:docPartObj>
        <w:docPartGallery w:val="Page Numbers (Bottom of Page)"/>
        <w:docPartUnique/>
      </w:docPartObj>
    </w:sdtPr>
    <w:sdtEndPr/>
    <w:sdtContent>
      <w:p w:rsidR="00DC50D7" w:rsidRDefault="00DC50D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150">
          <w:rPr>
            <w:noProof/>
          </w:rPr>
          <w:t>2</w:t>
        </w:r>
        <w:r>
          <w:fldChar w:fldCharType="end"/>
        </w:r>
      </w:p>
    </w:sdtContent>
  </w:sdt>
  <w:p w:rsidR="00DC50D7" w:rsidRDefault="00DC50D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151" w:rsidRDefault="003E7151" w:rsidP="00775028">
      <w:r>
        <w:separator/>
      </w:r>
    </w:p>
  </w:footnote>
  <w:footnote w:type="continuationSeparator" w:id="0">
    <w:p w:rsidR="003E7151" w:rsidRDefault="003E7151" w:rsidP="00775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3596"/>
    <w:multiLevelType w:val="hybridMultilevel"/>
    <w:tmpl w:val="E17AC0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906CF"/>
    <w:multiLevelType w:val="hybridMultilevel"/>
    <w:tmpl w:val="D67ABB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AA42B0"/>
    <w:multiLevelType w:val="hybridMultilevel"/>
    <w:tmpl w:val="5E9A9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AE6C81"/>
    <w:multiLevelType w:val="hybridMultilevel"/>
    <w:tmpl w:val="C44C3CDA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6214BA2"/>
    <w:multiLevelType w:val="hybridMultilevel"/>
    <w:tmpl w:val="AF328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146C17"/>
    <w:multiLevelType w:val="hybridMultilevel"/>
    <w:tmpl w:val="DE528DFA"/>
    <w:lvl w:ilvl="0" w:tplc="D14A7A76">
      <w:start w:val="1"/>
      <w:numFmt w:val="decimal"/>
      <w:lvlText w:val="4.1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3806C6DC">
      <w:start w:val="1"/>
      <w:numFmt w:val="decimal"/>
      <w:lvlText w:val="4.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36131"/>
    <w:multiLevelType w:val="hybridMultilevel"/>
    <w:tmpl w:val="BC6AD5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7617A4"/>
    <w:multiLevelType w:val="hybridMultilevel"/>
    <w:tmpl w:val="438CCB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074B33"/>
    <w:multiLevelType w:val="hybridMultilevel"/>
    <w:tmpl w:val="4DEA85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861438"/>
    <w:multiLevelType w:val="hybridMultilevel"/>
    <w:tmpl w:val="39E21550"/>
    <w:lvl w:ilvl="0" w:tplc="6E90F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27D38">
      <w:start w:val="1"/>
      <w:numFmt w:val="decimal"/>
      <w:lvlText w:val="4.2.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0400B"/>
    <w:multiLevelType w:val="hybridMultilevel"/>
    <w:tmpl w:val="53F2EED4"/>
    <w:lvl w:ilvl="0" w:tplc="DC7043CC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E7878"/>
    <w:multiLevelType w:val="hybridMultilevel"/>
    <w:tmpl w:val="F880EA78"/>
    <w:lvl w:ilvl="0" w:tplc="89864AD4">
      <w:start w:val="5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72592"/>
    <w:multiLevelType w:val="hybridMultilevel"/>
    <w:tmpl w:val="24623986"/>
    <w:lvl w:ilvl="0" w:tplc="332CAC0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C6D88"/>
    <w:multiLevelType w:val="hybridMultilevel"/>
    <w:tmpl w:val="824C2A3E"/>
    <w:lvl w:ilvl="0" w:tplc="6A465E2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A5B46"/>
    <w:multiLevelType w:val="hybridMultilevel"/>
    <w:tmpl w:val="8D38070A"/>
    <w:lvl w:ilvl="0" w:tplc="1B1446E2">
      <w:start w:val="5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B6ACE"/>
    <w:multiLevelType w:val="hybridMultilevel"/>
    <w:tmpl w:val="5090F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637B04"/>
    <w:multiLevelType w:val="hybridMultilevel"/>
    <w:tmpl w:val="BEB49F7E"/>
    <w:lvl w:ilvl="0" w:tplc="3806C6DC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4A7A76">
      <w:start w:val="1"/>
      <w:numFmt w:val="decimal"/>
      <w:lvlText w:val="4.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932EC"/>
    <w:multiLevelType w:val="hybridMultilevel"/>
    <w:tmpl w:val="AF9C8B0E"/>
    <w:lvl w:ilvl="0" w:tplc="F3F24B84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5473E6"/>
    <w:multiLevelType w:val="hybridMultilevel"/>
    <w:tmpl w:val="619E64B6"/>
    <w:lvl w:ilvl="0" w:tplc="23827D38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81714"/>
    <w:multiLevelType w:val="hybridMultilevel"/>
    <w:tmpl w:val="306286D4"/>
    <w:lvl w:ilvl="0" w:tplc="12C4520C">
      <w:start w:val="1"/>
      <w:numFmt w:val="decimal"/>
      <w:lvlText w:val="4.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F2004"/>
    <w:multiLevelType w:val="hybridMultilevel"/>
    <w:tmpl w:val="E91800F0"/>
    <w:lvl w:ilvl="0" w:tplc="89864AD4">
      <w:start w:val="5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621B7"/>
    <w:multiLevelType w:val="hybridMultilevel"/>
    <w:tmpl w:val="5F3282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3043D9"/>
    <w:multiLevelType w:val="hybridMultilevel"/>
    <w:tmpl w:val="60423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D83F2C"/>
    <w:multiLevelType w:val="hybridMultilevel"/>
    <w:tmpl w:val="D900821A"/>
    <w:lvl w:ilvl="0" w:tplc="78C82C6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F27A6"/>
    <w:multiLevelType w:val="hybridMultilevel"/>
    <w:tmpl w:val="C8E6A410"/>
    <w:lvl w:ilvl="0" w:tplc="E20ED39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63026"/>
    <w:multiLevelType w:val="hybridMultilevel"/>
    <w:tmpl w:val="9A902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D997442"/>
    <w:multiLevelType w:val="hybridMultilevel"/>
    <w:tmpl w:val="8DA46E76"/>
    <w:lvl w:ilvl="0" w:tplc="0419000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27">
    <w:nsid w:val="5F96574F"/>
    <w:multiLevelType w:val="hybridMultilevel"/>
    <w:tmpl w:val="16B45C8A"/>
    <w:lvl w:ilvl="0" w:tplc="631A5622">
      <w:start w:val="4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EF12BB"/>
    <w:multiLevelType w:val="hybridMultilevel"/>
    <w:tmpl w:val="83748912"/>
    <w:lvl w:ilvl="0" w:tplc="8EFE0CB4">
      <w:start w:val="5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8A4EFD"/>
    <w:multiLevelType w:val="hybridMultilevel"/>
    <w:tmpl w:val="2550B0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082BAE"/>
    <w:multiLevelType w:val="hybridMultilevel"/>
    <w:tmpl w:val="CF6E3B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6AD3C1E"/>
    <w:multiLevelType w:val="hybridMultilevel"/>
    <w:tmpl w:val="079A18AE"/>
    <w:lvl w:ilvl="0" w:tplc="75BAC6B0">
      <w:start w:val="4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81F5A"/>
    <w:multiLevelType w:val="hybridMultilevel"/>
    <w:tmpl w:val="F2C03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FA4880"/>
    <w:multiLevelType w:val="hybridMultilevel"/>
    <w:tmpl w:val="16147F60"/>
    <w:lvl w:ilvl="0" w:tplc="77B85AD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F67D4E"/>
    <w:multiLevelType w:val="hybridMultilevel"/>
    <w:tmpl w:val="C11E36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6172091"/>
    <w:multiLevelType w:val="hybridMultilevel"/>
    <w:tmpl w:val="42F4ECD0"/>
    <w:lvl w:ilvl="0" w:tplc="CD5030A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A72884"/>
    <w:multiLevelType w:val="hybridMultilevel"/>
    <w:tmpl w:val="0B6477E4"/>
    <w:lvl w:ilvl="0" w:tplc="EB2C9C96">
      <w:start w:val="1"/>
      <w:numFmt w:val="decimal"/>
      <w:lvlText w:val="4.%1."/>
      <w:lvlJc w:val="left"/>
      <w:pPr>
        <w:ind w:left="144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33"/>
  </w:num>
  <w:num w:numId="3">
    <w:abstractNumId w:val="23"/>
  </w:num>
  <w:num w:numId="4">
    <w:abstractNumId w:val="36"/>
  </w:num>
  <w:num w:numId="5">
    <w:abstractNumId w:val="16"/>
  </w:num>
  <w:num w:numId="6">
    <w:abstractNumId w:val="5"/>
  </w:num>
  <w:num w:numId="7">
    <w:abstractNumId w:val="9"/>
  </w:num>
  <w:num w:numId="8">
    <w:abstractNumId w:val="18"/>
  </w:num>
  <w:num w:numId="9">
    <w:abstractNumId w:val="10"/>
  </w:num>
  <w:num w:numId="10">
    <w:abstractNumId w:val="0"/>
  </w:num>
  <w:num w:numId="11">
    <w:abstractNumId w:val="19"/>
  </w:num>
  <w:num w:numId="12">
    <w:abstractNumId w:val="31"/>
  </w:num>
  <w:num w:numId="13">
    <w:abstractNumId w:val="27"/>
  </w:num>
  <w:num w:numId="14">
    <w:abstractNumId w:val="28"/>
  </w:num>
  <w:num w:numId="15">
    <w:abstractNumId w:val="12"/>
  </w:num>
  <w:num w:numId="16">
    <w:abstractNumId w:val="35"/>
  </w:num>
  <w:num w:numId="17">
    <w:abstractNumId w:val="20"/>
  </w:num>
  <w:num w:numId="18">
    <w:abstractNumId w:val="11"/>
  </w:num>
  <w:num w:numId="19">
    <w:abstractNumId w:val="13"/>
  </w:num>
  <w:num w:numId="20">
    <w:abstractNumId w:val="14"/>
  </w:num>
  <w:num w:numId="21">
    <w:abstractNumId w:val="17"/>
  </w:num>
  <w:num w:numId="22">
    <w:abstractNumId w:val="29"/>
  </w:num>
  <w:num w:numId="23">
    <w:abstractNumId w:val="15"/>
  </w:num>
  <w:num w:numId="24">
    <w:abstractNumId w:val="3"/>
  </w:num>
  <w:num w:numId="25">
    <w:abstractNumId w:val="6"/>
  </w:num>
  <w:num w:numId="26">
    <w:abstractNumId w:val="21"/>
  </w:num>
  <w:num w:numId="27">
    <w:abstractNumId w:val="26"/>
  </w:num>
  <w:num w:numId="28">
    <w:abstractNumId w:val="8"/>
  </w:num>
  <w:num w:numId="29">
    <w:abstractNumId w:val="1"/>
  </w:num>
  <w:num w:numId="30">
    <w:abstractNumId w:val="7"/>
  </w:num>
  <w:num w:numId="31">
    <w:abstractNumId w:val="22"/>
  </w:num>
  <w:num w:numId="32">
    <w:abstractNumId w:val="30"/>
  </w:num>
  <w:num w:numId="33">
    <w:abstractNumId w:val="34"/>
  </w:num>
  <w:num w:numId="34">
    <w:abstractNumId w:val="2"/>
  </w:num>
  <w:num w:numId="35">
    <w:abstractNumId w:val="4"/>
  </w:num>
  <w:num w:numId="36">
    <w:abstractNumId w:val="25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2F"/>
    <w:rsid w:val="000022D3"/>
    <w:rsid w:val="00006B45"/>
    <w:rsid w:val="00006BF4"/>
    <w:rsid w:val="00014242"/>
    <w:rsid w:val="00023404"/>
    <w:rsid w:val="0002382C"/>
    <w:rsid w:val="00026213"/>
    <w:rsid w:val="0002791F"/>
    <w:rsid w:val="0003172F"/>
    <w:rsid w:val="00032E7B"/>
    <w:rsid w:val="00033851"/>
    <w:rsid w:val="00042B9B"/>
    <w:rsid w:val="000451E7"/>
    <w:rsid w:val="0004594E"/>
    <w:rsid w:val="00047D1B"/>
    <w:rsid w:val="000505E8"/>
    <w:rsid w:val="00051100"/>
    <w:rsid w:val="0005537D"/>
    <w:rsid w:val="000617ED"/>
    <w:rsid w:val="00071BA7"/>
    <w:rsid w:val="000741FF"/>
    <w:rsid w:val="00074801"/>
    <w:rsid w:val="00087346"/>
    <w:rsid w:val="000957EE"/>
    <w:rsid w:val="00095C5B"/>
    <w:rsid w:val="00095DCC"/>
    <w:rsid w:val="00096DC2"/>
    <w:rsid w:val="000A601D"/>
    <w:rsid w:val="000B0680"/>
    <w:rsid w:val="000C07BD"/>
    <w:rsid w:val="000C45B3"/>
    <w:rsid w:val="000C56E2"/>
    <w:rsid w:val="000D2EA3"/>
    <w:rsid w:val="000D5FE0"/>
    <w:rsid w:val="000E0352"/>
    <w:rsid w:val="000E19D1"/>
    <w:rsid w:val="000E218B"/>
    <w:rsid w:val="000E7117"/>
    <w:rsid w:val="000E7570"/>
    <w:rsid w:val="000F22DF"/>
    <w:rsid w:val="000F381B"/>
    <w:rsid w:val="000F646C"/>
    <w:rsid w:val="00103B2A"/>
    <w:rsid w:val="00113A7C"/>
    <w:rsid w:val="001144BE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036D"/>
    <w:rsid w:val="00145362"/>
    <w:rsid w:val="001464D6"/>
    <w:rsid w:val="0014695D"/>
    <w:rsid w:val="00151E91"/>
    <w:rsid w:val="00154190"/>
    <w:rsid w:val="00173205"/>
    <w:rsid w:val="00174B49"/>
    <w:rsid w:val="00184FBC"/>
    <w:rsid w:val="001B1DB0"/>
    <w:rsid w:val="001B2161"/>
    <w:rsid w:val="001B2AF1"/>
    <w:rsid w:val="001B2FC9"/>
    <w:rsid w:val="001B3D16"/>
    <w:rsid w:val="001B7242"/>
    <w:rsid w:val="001B773D"/>
    <w:rsid w:val="001C05E8"/>
    <w:rsid w:val="001C1148"/>
    <w:rsid w:val="001C4FCD"/>
    <w:rsid w:val="001D18C6"/>
    <w:rsid w:val="001E24F3"/>
    <w:rsid w:val="001F420A"/>
    <w:rsid w:val="001F5FF1"/>
    <w:rsid w:val="002129DD"/>
    <w:rsid w:val="002131CC"/>
    <w:rsid w:val="00215C44"/>
    <w:rsid w:val="00221199"/>
    <w:rsid w:val="00222CB9"/>
    <w:rsid w:val="00226CDC"/>
    <w:rsid w:val="002315F3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24BA"/>
    <w:rsid w:val="002849DE"/>
    <w:rsid w:val="0029414B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D7025"/>
    <w:rsid w:val="002E1C65"/>
    <w:rsid w:val="002E4733"/>
    <w:rsid w:val="002E79A7"/>
    <w:rsid w:val="003031A4"/>
    <w:rsid w:val="00303F2F"/>
    <w:rsid w:val="00305EB2"/>
    <w:rsid w:val="003076EC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51EEE"/>
    <w:rsid w:val="00351FE6"/>
    <w:rsid w:val="00354160"/>
    <w:rsid w:val="00360093"/>
    <w:rsid w:val="00362276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2C10"/>
    <w:rsid w:val="003A4296"/>
    <w:rsid w:val="003B245B"/>
    <w:rsid w:val="003B5D81"/>
    <w:rsid w:val="003C0C83"/>
    <w:rsid w:val="003C5D01"/>
    <w:rsid w:val="003D4812"/>
    <w:rsid w:val="003D7AAA"/>
    <w:rsid w:val="003E6E74"/>
    <w:rsid w:val="003E7151"/>
    <w:rsid w:val="003F1CCD"/>
    <w:rsid w:val="003F2B44"/>
    <w:rsid w:val="004026A7"/>
    <w:rsid w:val="0040306E"/>
    <w:rsid w:val="00410A19"/>
    <w:rsid w:val="0041406B"/>
    <w:rsid w:val="004150AB"/>
    <w:rsid w:val="00420D59"/>
    <w:rsid w:val="004230A3"/>
    <w:rsid w:val="00433B68"/>
    <w:rsid w:val="00441F82"/>
    <w:rsid w:val="004456C4"/>
    <w:rsid w:val="0045105C"/>
    <w:rsid w:val="00452105"/>
    <w:rsid w:val="00453042"/>
    <w:rsid w:val="00453A7E"/>
    <w:rsid w:val="004560E7"/>
    <w:rsid w:val="00465D2D"/>
    <w:rsid w:val="00466F04"/>
    <w:rsid w:val="004713A5"/>
    <w:rsid w:val="00473202"/>
    <w:rsid w:val="00473BFD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B7D21"/>
    <w:rsid w:val="005C2167"/>
    <w:rsid w:val="005C55D7"/>
    <w:rsid w:val="005C5D2F"/>
    <w:rsid w:val="005C78FB"/>
    <w:rsid w:val="005D024A"/>
    <w:rsid w:val="005D1C3D"/>
    <w:rsid w:val="005D3061"/>
    <w:rsid w:val="005D3FA7"/>
    <w:rsid w:val="005D45CB"/>
    <w:rsid w:val="005E30A9"/>
    <w:rsid w:val="005E5490"/>
    <w:rsid w:val="005E5555"/>
    <w:rsid w:val="005E621D"/>
    <w:rsid w:val="0060774C"/>
    <w:rsid w:val="006078FB"/>
    <w:rsid w:val="00610FAD"/>
    <w:rsid w:val="006213C9"/>
    <w:rsid w:val="0062179A"/>
    <w:rsid w:val="00622F80"/>
    <w:rsid w:val="006248BE"/>
    <w:rsid w:val="006265A3"/>
    <w:rsid w:val="00626832"/>
    <w:rsid w:val="00631386"/>
    <w:rsid w:val="00633917"/>
    <w:rsid w:val="006351C7"/>
    <w:rsid w:val="00635D4A"/>
    <w:rsid w:val="0063795C"/>
    <w:rsid w:val="00643EDB"/>
    <w:rsid w:val="00645F87"/>
    <w:rsid w:val="00661D4A"/>
    <w:rsid w:val="00673E89"/>
    <w:rsid w:val="006761D6"/>
    <w:rsid w:val="0067645E"/>
    <w:rsid w:val="00677C49"/>
    <w:rsid w:val="00680622"/>
    <w:rsid w:val="00684BC7"/>
    <w:rsid w:val="00686F67"/>
    <w:rsid w:val="006952A4"/>
    <w:rsid w:val="00696338"/>
    <w:rsid w:val="006A029A"/>
    <w:rsid w:val="006A4D04"/>
    <w:rsid w:val="006A512A"/>
    <w:rsid w:val="006A7C53"/>
    <w:rsid w:val="006A7C9A"/>
    <w:rsid w:val="006B0FB8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D6A65"/>
    <w:rsid w:val="006E2AC5"/>
    <w:rsid w:val="006E6532"/>
    <w:rsid w:val="006E684B"/>
    <w:rsid w:val="006F1C8D"/>
    <w:rsid w:val="006F72FC"/>
    <w:rsid w:val="006F7C19"/>
    <w:rsid w:val="00706CBA"/>
    <w:rsid w:val="0071026E"/>
    <w:rsid w:val="00710627"/>
    <w:rsid w:val="0071304B"/>
    <w:rsid w:val="00724560"/>
    <w:rsid w:val="0073209D"/>
    <w:rsid w:val="0073387F"/>
    <w:rsid w:val="00736C50"/>
    <w:rsid w:val="00742A80"/>
    <w:rsid w:val="007510FE"/>
    <w:rsid w:val="00753C00"/>
    <w:rsid w:val="00753C41"/>
    <w:rsid w:val="00756EF4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E4E47"/>
    <w:rsid w:val="007F1C9F"/>
    <w:rsid w:val="007F3F70"/>
    <w:rsid w:val="00806098"/>
    <w:rsid w:val="008315EB"/>
    <w:rsid w:val="00836419"/>
    <w:rsid w:val="00836FC7"/>
    <w:rsid w:val="008478F3"/>
    <w:rsid w:val="00853DA9"/>
    <w:rsid w:val="00855164"/>
    <w:rsid w:val="00857DD1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427C"/>
    <w:rsid w:val="008E75F7"/>
    <w:rsid w:val="008F491F"/>
    <w:rsid w:val="00903261"/>
    <w:rsid w:val="00905B8D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4FD5"/>
    <w:rsid w:val="00975C15"/>
    <w:rsid w:val="009767EC"/>
    <w:rsid w:val="00997BC8"/>
    <w:rsid w:val="009A36B7"/>
    <w:rsid w:val="009A522F"/>
    <w:rsid w:val="009B3B5F"/>
    <w:rsid w:val="009B3F6B"/>
    <w:rsid w:val="009B4998"/>
    <w:rsid w:val="009B4EAF"/>
    <w:rsid w:val="009C0582"/>
    <w:rsid w:val="009D22FD"/>
    <w:rsid w:val="009D6526"/>
    <w:rsid w:val="009E1EC8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36FE6"/>
    <w:rsid w:val="00A461B2"/>
    <w:rsid w:val="00A55D10"/>
    <w:rsid w:val="00A56E48"/>
    <w:rsid w:val="00A63530"/>
    <w:rsid w:val="00A67FD0"/>
    <w:rsid w:val="00A70736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5218"/>
    <w:rsid w:val="00AD6724"/>
    <w:rsid w:val="00AD7694"/>
    <w:rsid w:val="00AE16F0"/>
    <w:rsid w:val="00AF2AD4"/>
    <w:rsid w:val="00AF2D29"/>
    <w:rsid w:val="00B128AA"/>
    <w:rsid w:val="00B12C98"/>
    <w:rsid w:val="00B23425"/>
    <w:rsid w:val="00B27D33"/>
    <w:rsid w:val="00B308C2"/>
    <w:rsid w:val="00B452F3"/>
    <w:rsid w:val="00B455B5"/>
    <w:rsid w:val="00B462E5"/>
    <w:rsid w:val="00B57F4A"/>
    <w:rsid w:val="00B6135F"/>
    <w:rsid w:val="00B65835"/>
    <w:rsid w:val="00B704E1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D182D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8D6"/>
    <w:rsid w:val="00C26B8B"/>
    <w:rsid w:val="00C302BB"/>
    <w:rsid w:val="00C34674"/>
    <w:rsid w:val="00C42322"/>
    <w:rsid w:val="00C543FC"/>
    <w:rsid w:val="00C560E3"/>
    <w:rsid w:val="00C60D64"/>
    <w:rsid w:val="00C6433F"/>
    <w:rsid w:val="00C66510"/>
    <w:rsid w:val="00C67A80"/>
    <w:rsid w:val="00C72A00"/>
    <w:rsid w:val="00C7621B"/>
    <w:rsid w:val="00C80B97"/>
    <w:rsid w:val="00C80FFA"/>
    <w:rsid w:val="00C82B5E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4DA"/>
    <w:rsid w:val="00D13DB5"/>
    <w:rsid w:val="00D17F9D"/>
    <w:rsid w:val="00D20B49"/>
    <w:rsid w:val="00D22CCD"/>
    <w:rsid w:val="00D3013E"/>
    <w:rsid w:val="00D3218F"/>
    <w:rsid w:val="00D363CC"/>
    <w:rsid w:val="00D61D19"/>
    <w:rsid w:val="00D67E77"/>
    <w:rsid w:val="00D70BB2"/>
    <w:rsid w:val="00D72D2F"/>
    <w:rsid w:val="00D747B9"/>
    <w:rsid w:val="00D75C49"/>
    <w:rsid w:val="00D75D06"/>
    <w:rsid w:val="00D85444"/>
    <w:rsid w:val="00D91F30"/>
    <w:rsid w:val="00D96455"/>
    <w:rsid w:val="00DA5390"/>
    <w:rsid w:val="00DA58EE"/>
    <w:rsid w:val="00DA5CBC"/>
    <w:rsid w:val="00DB4605"/>
    <w:rsid w:val="00DC50D7"/>
    <w:rsid w:val="00DD0FF1"/>
    <w:rsid w:val="00DD2C87"/>
    <w:rsid w:val="00DE57D4"/>
    <w:rsid w:val="00DF7150"/>
    <w:rsid w:val="00E02E6A"/>
    <w:rsid w:val="00E12E24"/>
    <w:rsid w:val="00E2522C"/>
    <w:rsid w:val="00E4083C"/>
    <w:rsid w:val="00E463E9"/>
    <w:rsid w:val="00E50A72"/>
    <w:rsid w:val="00E56623"/>
    <w:rsid w:val="00E56B45"/>
    <w:rsid w:val="00E601FD"/>
    <w:rsid w:val="00E60744"/>
    <w:rsid w:val="00E64A30"/>
    <w:rsid w:val="00E6535F"/>
    <w:rsid w:val="00E752E2"/>
    <w:rsid w:val="00E7628B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0C7C"/>
    <w:rsid w:val="00ED7C2E"/>
    <w:rsid w:val="00EE13A5"/>
    <w:rsid w:val="00EF08F6"/>
    <w:rsid w:val="00F05DEF"/>
    <w:rsid w:val="00F117A4"/>
    <w:rsid w:val="00F13162"/>
    <w:rsid w:val="00F25D6C"/>
    <w:rsid w:val="00F25F26"/>
    <w:rsid w:val="00F34C4F"/>
    <w:rsid w:val="00F40778"/>
    <w:rsid w:val="00F4114D"/>
    <w:rsid w:val="00F424CC"/>
    <w:rsid w:val="00F43162"/>
    <w:rsid w:val="00F4587D"/>
    <w:rsid w:val="00F518DD"/>
    <w:rsid w:val="00F528D3"/>
    <w:rsid w:val="00F563E4"/>
    <w:rsid w:val="00F566B2"/>
    <w:rsid w:val="00F65A88"/>
    <w:rsid w:val="00F67B34"/>
    <w:rsid w:val="00F720B8"/>
    <w:rsid w:val="00F72815"/>
    <w:rsid w:val="00F768C8"/>
    <w:rsid w:val="00F8279C"/>
    <w:rsid w:val="00F91FA0"/>
    <w:rsid w:val="00F95667"/>
    <w:rsid w:val="00FA1ED0"/>
    <w:rsid w:val="00FA23BA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4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2A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  <w:style w:type="character" w:customStyle="1" w:styleId="30">
    <w:name w:val="Заголовок 3 Знак"/>
    <w:basedOn w:val="a0"/>
    <w:link w:val="3"/>
    <w:uiPriority w:val="9"/>
    <w:semiHidden/>
    <w:rsid w:val="00B704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72A0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4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2A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  <w:style w:type="character" w:customStyle="1" w:styleId="30">
    <w:name w:val="Заголовок 3 Знак"/>
    <w:basedOn w:val="a0"/>
    <w:link w:val="3"/>
    <w:uiPriority w:val="9"/>
    <w:semiHidden/>
    <w:rsid w:val="00B704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72A0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44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2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F7674-3439-4B6E-9AC5-693F804E5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11</Pages>
  <Words>4500</Words>
  <Characters>25655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Елена</cp:lastModifiedBy>
  <cp:revision>36</cp:revision>
  <cp:lastPrinted>2022-03-15T08:53:00Z</cp:lastPrinted>
  <dcterms:created xsi:type="dcterms:W3CDTF">2021-12-03T06:12:00Z</dcterms:created>
  <dcterms:modified xsi:type="dcterms:W3CDTF">2022-03-15T08:56:00Z</dcterms:modified>
</cp:coreProperties>
</file>