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54AA" w:rsidRDefault="00B854AA" w:rsidP="00B854AA">
      <w:pPr>
        <w:jc w:val="center"/>
      </w:pPr>
      <w:r>
        <w:rPr>
          <w:noProof/>
          <w:lang w:eastAsia="ru-RU"/>
        </w:rPr>
        <w:drawing>
          <wp:inline distT="0" distB="0" distL="0" distR="0" wp14:anchorId="5D9D464A" wp14:editId="759E7B7E">
            <wp:extent cx="742950" cy="8763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42950" cy="876300"/>
                    </a:xfrm>
                    <a:prstGeom prst="rect">
                      <a:avLst/>
                    </a:prstGeom>
                    <a:noFill/>
                    <a:ln>
                      <a:noFill/>
                    </a:ln>
                  </pic:spPr>
                </pic:pic>
              </a:graphicData>
            </a:graphic>
          </wp:inline>
        </w:drawing>
      </w:r>
    </w:p>
    <w:p w:rsidR="00B854AA" w:rsidRPr="00347442" w:rsidRDefault="00B854AA" w:rsidP="00B854AA">
      <w:pPr>
        <w:keepNext/>
        <w:jc w:val="center"/>
        <w:outlineLvl w:val="1"/>
        <w:rPr>
          <w:sz w:val="28"/>
          <w:szCs w:val="28"/>
        </w:rPr>
      </w:pPr>
      <w:r w:rsidRPr="00347442">
        <w:rPr>
          <w:sz w:val="28"/>
          <w:szCs w:val="28"/>
        </w:rPr>
        <w:t>Администрация муниципального образования</w:t>
      </w:r>
    </w:p>
    <w:p w:rsidR="00B854AA" w:rsidRPr="00347442" w:rsidRDefault="00B854AA" w:rsidP="00B854AA">
      <w:pPr>
        <w:jc w:val="center"/>
        <w:rPr>
          <w:b/>
          <w:bCs/>
          <w:sz w:val="28"/>
          <w:szCs w:val="28"/>
        </w:rPr>
      </w:pPr>
      <w:r w:rsidRPr="00347442">
        <w:rPr>
          <w:b/>
          <w:bCs/>
          <w:sz w:val="28"/>
          <w:szCs w:val="28"/>
        </w:rPr>
        <w:t>«</w:t>
      </w:r>
      <w:proofErr w:type="spellStart"/>
      <w:r w:rsidRPr="00347442">
        <w:rPr>
          <w:b/>
          <w:bCs/>
          <w:sz w:val="28"/>
          <w:szCs w:val="28"/>
        </w:rPr>
        <w:t>Котельское</w:t>
      </w:r>
      <w:proofErr w:type="spellEnd"/>
      <w:r w:rsidRPr="00347442">
        <w:rPr>
          <w:b/>
          <w:bCs/>
          <w:sz w:val="28"/>
          <w:szCs w:val="28"/>
        </w:rPr>
        <w:t xml:space="preserve"> сельское поселение»</w:t>
      </w:r>
    </w:p>
    <w:p w:rsidR="00B854AA" w:rsidRPr="00347442" w:rsidRDefault="00B854AA" w:rsidP="00B854AA">
      <w:pPr>
        <w:jc w:val="center"/>
        <w:rPr>
          <w:sz w:val="28"/>
          <w:szCs w:val="28"/>
        </w:rPr>
      </w:pPr>
      <w:proofErr w:type="spellStart"/>
      <w:r w:rsidRPr="00347442">
        <w:rPr>
          <w:sz w:val="28"/>
          <w:szCs w:val="28"/>
        </w:rPr>
        <w:t>Кингисеппского</w:t>
      </w:r>
      <w:proofErr w:type="spellEnd"/>
      <w:r w:rsidRPr="00347442">
        <w:rPr>
          <w:sz w:val="28"/>
          <w:szCs w:val="28"/>
        </w:rPr>
        <w:t xml:space="preserve"> муниципального района Ленинградской области</w:t>
      </w:r>
    </w:p>
    <w:p w:rsidR="00B13334" w:rsidRDefault="00B13334">
      <w:pPr>
        <w:jc w:val="center"/>
        <w:rPr>
          <w:b/>
          <w:sz w:val="28"/>
          <w:szCs w:val="28"/>
        </w:rPr>
      </w:pPr>
    </w:p>
    <w:p w:rsidR="00B13334" w:rsidRDefault="000B5788">
      <w:pPr>
        <w:jc w:val="center"/>
        <w:rPr>
          <w:b/>
          <w:sz w:val="28"/>
          <w:szCs w:val="28"/>
        </w:rPr>
      </w:pPr>
      <w:r>
        <w:rPr>
          <w:b/>
          <w:sz w:val="28"/>
          <w:szCs w:val="28"/>
        </w:rPr>
        <w:t>ПОСТАНОВЛЕНИЕ</w:t>
      </w:r>
    </w:p>
    <w:p w:rsidR="00B13334" w:rsidRDefault="00B13334">
      <w:pPr>
        <w:jc w:val="center"/>
        <w:rPr>
          <w:b/>
          <w:sz w:val="28"/>
          <w:szCs w:val="28"/>
        </w:rPr>
      </w:pPr>
    </w:p>
    <w:p w:rsidR="00B13334" w:rsidRPr="00B854AA" w:rsidRDefault="00876ED8" w:rsidP="00B854AA">
      <w:pPr>
        <w:rPr>
          <w:sz w:val="28"/>
          <w:szCs w:val="28"/>
        </w:rPr>
      </w:pPr>
      <w:r>
        <w:rPr>
          <w:sz w:val="28"/>
          <w:szCs w:val="28"/>
        </w:rPr>
        <w:t xml:space="preserve">№ 54а     </w:t>
      </w:r>
      <w:r w:rsidR="000B5788" w:rsidRPr="00B854AA">
        <w:rPr>
          <w:sz w:val="28"/>
          <w:szCs w:val="28"/>
        </w:rPr>
        <w:t xml:space="preserve">от </w:t>
      </w:r>
      <w:r w:rsidR="0018012E">
        <w:rPr>
          <w:sz w:val="28"/>
          <w:szCs w:val="28"/>
        </w:rPr>
        <w:t>31</w:t>
      </w:r>
      <w:r>
        <w:rPr>
          <w:sz w:val="28"/>
          <w:szCs w:val="28"/>
        </w:rPr>
        <w:t xml:space="preserve"> марта  2021 года    </w:t>
      </w:r>
    </w:p>
    <w:p w:rsidR="00B13334" w:rsidRPr="00B854AA" w:rsidRDefault="00B13334">
      <w:pPr>
        <w:jc w:val="both"/>
        <w:rPr>
          <w:sz w:val="24"/>
          <w:szCs w:val="24"/>
        </w:rPr>
      </w:pPr>
    </w:p>
    <w:p w:rsidR="0033530E" w:rsidRPr="0033530E" w:rsidRDefault="000B5788" w:rsidP="0033530E">
      <w:pPr>
        <w:jc w:val="both"/>
        <w:rPr>
          <w:color w:val="000000" w:themeColor="text1"/>
          <w:sz w:val="24"/>
          <w:szCs w:val="24"/>
        </w:rPr>
      </w:pPr>
      <w:r w:rsidRPr="0033530E">
        <w:rPr>
          <w:color w:val="000000" w:themeColor="text1"/>
          <w:sz w:val="24"/>
          <w:szCs w:val="24"/>
        </w:rPr>
        <w:t>О мерах по предупреждению и</w:t>
      </w:r>
    </w:p>
    <w:p w:rsidR="00B13334" w:rsidRPr="0033530E" w:rsidRDefault="000B5788" w:rsidP="0033530E">
      <w:pPr>
        <w:jc w:val="both"/>
        <w:rPr>
          <w:color w:val="000000" w:themeColor="text1"/>
          <w:sz w:val="24"/>
          <w:szCs w:val="24"/>
        </w:rPr>
      </w:pPr>
      <w:r w:rsidRPr="0033530E">
        <w:rPr>
          <w:color w:val="000000" w:themeColor="text1"/>
          <w:sz w:val="24"/>
          <w:szCs w:val="24"/>
        </w:rPr>
        <w:t xml:space="preserve"> тушению пожаров </w:t>
      </w:r>
    </w:p>
    <w:p w:rsidR="0033530E" w:rsidRPr="0033530E" w:rsidRDefault="000B5788" w:rsidP="0033530E">
      <w:pPr>
        <w:jc w:val="both"/>
        <w:rPr>
          <w:color w:val="000000" w:themeColor="text1"/>
          <w:sz w:val="24"/>
          <w:szCs w:val="24"/>
        </w:rPr>
      </w:pPr>
      <w:r w:rsidRPr="0033530E">
        <w:rPr>
          <w:color w:val="000000" w:themeColor="text1"/>
          <w:sz w:val="24"/>
          <w:szCs w:val="24"/>
        </w:rPr>
        <w:t xml:space="preserve">в весенне-летний </w:t>
      </w:r>
      <w:r w:rsidR="0033530E" w:rsidRPr="0033530E">
        <w:rPr>
          <w:color w:val="000000" w:themeColor="text1"/>
          <w:sz w:val="24"/>
          <w:szCs w:val="24"/>
        </w:rPr>
        <w:t>пожароопасный</w:t>
      </w:r>
    </w:p>
    <w:p w:rsidR="00B13334" w:rsidRPr="0033530E" w:rsidRDefault="000B5788" w:rsidP="0033530E">
      <w:pPr>
        <w:jc w:val="both"/>
        <w:rPr>
          <w:color w:val="000000" w:themeColor="text1"/>
          <w:sz w:val="24"/>
          <w:szCs w:val="24"/>
        </w:rPr>
      </w:pPr>
      <w:r w:rsidRPr="0033530E">
        <w:rPr>
          <w:color w:val="000000" w:themeColor="text1"/>
          <w:sz w:val="24"/>
          <w:szCs w:val="24"/>
        </w:rPr>
        <w:t xml:space="preserve"> период 2021  года</w:t>
      </w:r>
    </w:p>
    <w:p w:rsidR="00B13334" w:rsidRDefault="00B13334">
      <w:pPr>
        <w:jc w:val="both"/>
        <w:rPr>
          <w:b/>
          <w:sz w:val="24"/>
          <w:szCs w:val="24"/>
        </w:rPr>
      </w:pPr>
    </w:p>
    <w:p w:rsidR="0018012E" w:rsidRDefault="000B5788">
      <w:pPr>
        <w:ind w:firstLine="720"/>
        <w:jc w:val="both"/>
        <w:rPr>
          <w:sz w:val="28"/>
          <w:szCs w:val="28"/>
        </w:rPr>
      </w:pPr>
      <w:proofErr w:type="gramStart"/>
      <w:r>
        <w:rPr>
          <w:sz w:val="28"/>
          <w:szCs w:val="28"/>
        </w:rPr>
        <w:t xml:space="preserve">В соответствии с Федеральным законом от 21.12.1994  года № 69-ФЗ «О пожарной безопасности» в связи с наступлением весенне-летнего пожароопасного периода, а также в целях обеспечения пожарной безопасности и защиты населенных пунктов и объектов от лесных и торфяных пожаров, создания условий для предупреждения и тушения пожаров и возгораний на территории муниципального образования </w:t>
      </w:r>
      <w:r w:rsidR="0018012E">
        <w:rPr>
          <w:sz w:val="28"/>
          <w:szCs w:val="28"/>
        </w:rPr>
        <w:t>«</w:t>
      </w:r>
      <w:proofErr w:type="spellStart"/>
      <w:r w:rsidR="0018012E">
        <w:rPr>
          <w:sz w:val="28"/>
          <w:szCs w:val="28"/>
        </w:rPr>
        <w:t>Котельскоое</w:t>
      </w:r>
      <w:proofErr w:type="spellEnd"/>
      <w:r w:rsidR="0018012E">
        <w:rPr>
          <w:sz w:val="28"/>
          <w:szCs w:val="28"/>
        </w:rPr>
        <w:t xml:space="preserve"> сельское поселение», администрация </w:t>
      </w:r>
      <w:proofErr w:type="spellStart"/>
      <w:r w:rsidR="0018012E">
        <w:rPr>
          <w:sz w:val="28"/>
          <w:szCs w:val="28"/>
        </w:rPr>
        <w:t>Котельского</w:t>
      </w:r>
      <w:proofErr w:type="spellEnd"/>
      <w:r w:rsidR="0018012E">
        <w:rPr>
          <w:sz w:val="28"/>
          <w:szCs w:val="28"/>
        </w:rPr>
        <w:t xml:space="preserve"> сельского поселения</w:t>
      </w:r>
      <w:r>
        <w:rPr>
          <w:sz w:val="28"/>
          <w:szCs w:val="28"/>
        </w:rPr>
        <w:t xml:space="preserve">  </w:t>
      </w:r>
      <w:proofErr w:type="gramEnd"/>
    </w:p>
    <w:p w:rsidR="00B13334" w:rsidRDefault="0018012E">
      <w:pPr>
        <w:ind w:firstLine="720"/>
        <w:jc w:val="both"/>
      </w:pPr>
      <w:r>
        <w:rPr>
          <w:b/>
          <w:sz w:val="28"/>
          <w:szCs w:val="28"/>
        </w:rPr>
        <w:t>ПОСТАНОВЛЯЕТ</w:t>
      </w:r>
      <w:r w:rsidR="000B5788">
        <w:rPr>
          <w:b/>
          <w:sz w:val="28"/>
          <w:szCs w:val="28"/>
        </w:rPr>
        <w:t>:</w:t>
      </w:r>
    </w:p>
    <w:p w:rsidR="00B13334" w:rsidRDefault="00B13334">
      <w:pPr>
        <w:ind w:firstLine="720"/>
        <w:jc w:val="both"/>
        <w:rPr>
          <w:b/>
          <w:sz w:val="28"/>
          <w:szCs w:val="28"/>
        </w:rPr>
      </w:pPr>
    </w:p>
    <w:p w:rsidR="00B13334" w:rsidRDefault="000B5788">
      <w:pPr>
        <w:numPr>
          <w:ilvl w:val="0"/>
          <w:numId w:val="3"/>
        </w:numPr>
        <w:tabs>
          <w:tab w:val="clear" w:pos="720"/>
          <w:tab w:val="left" w:pos="0"/>
        </w:tabs>
        <w:ind w:left="0" w:firstLine="360"/>
        <w:jc w:val="both"/>
      </w:pPr>
      <w:r>
        <w:rPr>
          <w:b/>
          <w:sz w:val="28"/>
          <w:szCs w:val="28"/>
          <w:u w:val="single"/>
        </w:rPr>
        <w:t>Рекомендовать</w:t>
      </w:r>
      <w:r>
        <w:rPr>
          <w:sz w:val="28"/>
          <w:szCs w:val="28"/>
        </w:rPr>
        <w:t xml:space="preserve"> руководителям организаций, индивидуальным предпринимателям, владельцам паевых земель в границах поселения и гражданам, осуществляющим сельскохозяйственную деятельность на территории </w:t>
      </w:r>
      <w:proofErr w:type="spellStart"/>
      <w:r w:rsidR="0018012E">
        <w:rPr>
          <w:sz w:val="28"/>
          <w:szCs w:val="28"/>
        </w:rPr>
        <w:t>Котельского</w:t>
      </w:r>
      <w:proofErr w:type="spellEnd"/>
      <w:r>
        <w:rPr>
          <w:sz w:val="28"/>
          <w:szCs w:val="28"/>
        </w:rPr>
        <w:t xml:space="preserve"> сельского поселения: </w:t>
      </w:r>
    </w:p>
    <w:p w:rsidR="00B13334" w:rsidRDefault="000B5788">
      <w:pPr>
        <w:numPr>
          <w:ilvl w:val="1"/>
          <w:numId w:val="3"/>
        </w:numPr>
        <w:tabs>
          <w:tab w:val="left" w:pos="0"/>
        </w:tabs>
        <w:ind w:left="0" w:firstLine="360"/>
        <w:jc w:val="both"/>
        <w:rPr>
          <w:sz w:val="28"/>
          <w:szCs w:val="28"/>
        </w:rPr>
      </w:pPr>
      <w:r>
        <w:rPr>
          <w:sz w:val="28"/>
          <w:szCs w:val="28"/>
        </w:rPr>
        <w:t>создать минерализованные полосы на сельхозугодиях, примыкающим к населенным пунктам, лесным массивам и торфяным месторождениям, с целью недопущения распространения огня;</w:t>
      </w:r>
    </w:p>
    <w:p w:rsidR="00B13334" w:rsidRDefault="000B5788">
      <w:pPr>
        <w:numPr>
          <w:ilvl w:val="1"/>
          <w:numId w:val="3"/>
        </w:numPr>
        <w:tabs>
          <w:tab w:val="left" w:pos="0"/>
        </w:tabs>
        <w:ind w:left="0" w:firstLine="360"/>
        <w:jc w:val="both"/>
        <w:rPr>
          <w:sz w:val="28"/>
          <w:szCs w:val="28"/>
        </w:rPr>
      </w:pPr>
      <w:r>
        <w:rPr>
          <w:sz w:val="28"/>
          <w:szCs w:val="28"/>
        </w:rPr>
        <w:t xml:space="preserve">принимать срочные меры по локализации и организации тушения </w:t>
      </w:r>
      <w:proofErr w:type="spellStart"/>
      <w:r>
        <w:rPr>
          <w:sz w:val="28"/>
          <w:szCs w:val="28"/>
        </w:rPr>
        <w:t>сельхозпалов</w:t>
      </w:r>
      <w:proofErr w:type="spellEnd"/>
      <w:r>
        <w:rPr>
          <w:sz w:val="28"/>
          <w:szCs w:val="28"/>
        </w:rPr>
        <w:t>;</w:t>
      </w:r>
    </w:p>
    <w:p w:rsidR="00B13334" w:rsidRDefault="000B5788">
      <w:pPr>
        <w:numPr>
          <w:ilvl w:val="1"/>
          <w:numId w:val="3"/>
        </w:numPr>
        <w:tabs>
          <w:tab w:val="left" w:pos="0"/>
        </w:tabs>
        <w:ind w:left="0" w:firstLine="360"/>
        <w:jc w:val="both"/>
        <w:rPr>
          <w:sz w:val="28"/>
          <w:szCs w:val="28"/>
        </w:rPr>
      </w:pPr>
      <w:r>
        <w:rPr>
          <w:sz w:val="28"/>
          <w:szCs w:val="28"/>
        </w:rPr>
        <w:t>установить строгий противопожарный режим при работе на полях</w:t>
      </w:r>
      <w:r>
        <w:rPr>
          <w:sz w:val="28"/>
          <w:szCs w:val="28"/>
        </w:rPr>
        <w:br/>
        <w:t>сельскохозяйственных угодий, а также в местах расположения торфяных месторождений и в лесном фонде, до схода сухой травы запретить применение открытого огня, а также исключить применение других возможных источников зажигания, запретить либо установить соответствующий режим курения;</w:t>
      </w:r>
    </w:p>
    <w:p w:rsidR="00B13334" w:rsidRDefault="000B5788">
      <w:pPr>
        <w:numPr>
          <w:ilvl w:val="1"/>
          <w:numId w:val="3"/>
        </w:numPr>
        <w:tabs>
          <w:tab w:val="left" w:pos="0"/>
        </w:tabs>
        <w:ind w:left="0" w:firstLine="360"/>
        <w:jc w:val="both"/>
        <w:rPr>
          <w:sz w:val="28"/>
          <w:szCs w:val="28"/>
        </w:rPr>
      </w:pPr>
      <w:r>
        <w:rPr>
          <w:sz w:val="28"/>
          <w:szCs w:val="28"/>
        </w:rPr>
        <w:t xml:space="preserve">проведение отжигов сухой травы на полях и сельскохозяйственных угодьях производить только после согласования плана отжигов с отделом </w:t>
      </w:r>
      <w:r w:rsidR="0018012E">
        <w:rPr>
          <w:sz w:val="28"/>
          <w:szCs w:val="28"/>
        </w:rPr>
        <w:t xml:space="preserve">надзорной деятельности по </w:t>
      </w:r>
      <w:proofErr w:type="spellStart"/>
      <w:r w:rsidR="0018012E">
        <w:rPr>
          <w:sz w:val="28"/>
          <w:szCs w:val="28"/>
        </w:rPr>
        <w:t>Кингисеппскому</w:t>
      </w:r>
      <w:proofErr w:type="spellEnd"/>
      <w:r>
        <w:rPr>
          <w:sz w:val="28"/>
          <w:szCs w:val="28"/>
        </w:rPr>
        <w:t xml:space="preserve"> район</w:t>
      </w:r>
      <w:r w:rsidR="0018012E">
        <w:rPr>
          <w:sz w:val="28"/>
          <w:szCs w:val="28"/>
        </w:rPr>
        <w:t>у</w:t>
      </w:r>
      <w:r>
        <w:rPr>
          <w:sz w:val="28"/>
          <w:szCs w:val="28"/>
        </w:rPr>
        <w:t xml:space="preserve"> по письменному </w:t>
      </w:r>
      <w:r>
        <w:rPr>
          <w:sz w:val="28"/>
          <w:szCs w:val="28"/>
        </w:rPr>
        <w:lastRenderedPageBreak/>
        <w:t>заявлению и при условии получения положительного ответа;</w:t>
      </w:r>
    </w:p>
    <w:p w:rsidR="00B13334" w:rsidRDefault="000B5788">
      <w:pPr>
        <w:numPr>
          <w:ilvl w:val="1"/>
          <w:numId w:val="3"/>
        </w:numPr>
        <w:tabs>
          <w:tab w:val="left" w:pos="0"/>
        </w:tabs>
        <w:ind w:left="0" w:firstLine="360"/>
        <w:jc w:val="both"/>
        <w:rPr>
          <w:sz w:val="28"/>
          <w:szCs w:val="28"/>
        </w:rPr>
      </w:pPr>
      <w:r>
        <w:rPr>
          <w:sz w:val="28"/>
          <w:szCs w:val="28"/>
        </w:rPr>
        <w:t>план отжигов сухой травы должен быть утвержден руководителем организации (индивидуальным предпринимателем) и включать в себя:</w:t>
      </w:r>
    </w:p>
    <w:p w:rsidR="00B13334" w:rsidRDefault="000B5788">
      <w:pPr>
        <w:ind w:firstLine="720"/>
        <w:jc w:val="both"/>
        <w:rPr>
          <w:sz w:val="28"/>
          <w:szCs w:val="28"/>
        </w:rPr>
      </w:pPr>
      <w:r>
        <w:rPr>
          <w:sz w:val="28"/>
          <w:szCs w:val="28"/>
        </w:rPr>
        <w:t>- график проведения отжигов с указанием даты, времени и мест проведения отжигов;</w:t>
      </w:r>
    </w:p>
    <w:p w:rsidR="00B13334" w:rsidRDefault="000B5788">
      <w:pPr>
        <w:ind w:firstLine="720"/>
        <w:jc w:val="both"/>
        <w:rPr>
          <w:sz w:val="28"/>
          <w:szCs w:val="28"/>
        </w:rPr>
      </w:pPr>
      <w:r>
        <w:rPr>
          <w:sz w:val="28"/>
          <w:szCs w:val="28"/>
        </w:rPr>
        <w:t>- приказ о назначении лиц, ответственных за проведение отжигов;</w:t>
      </w:r>
    </w:p>
    <w:p w:rsidR="00B13334" w:rsidRDefault="000B5788">
      <w:pPr>
        <w:ind w:firstLine="720"/>
        <w:jc w:val="both"/>
      </w:pPr>
      <w:r>
        <w:rPr>
          <w:sz w:val="28"/>
          <w:szCs w:val="28"/>
        </w:rPr>
        <w:t xml:space="preserve">- схему  сельхозугодия,  на  </w:t>
      </w:r>
      <w:proofErr w:type="gramStart"/>
      <w:r>
        <w:rPr>
          <w:sz w:val="28"/>
          <w:szCs w:val="28"/>
        </w:rPr>
        <w:t>котором</w:t>
      </w:r>
      <w:proofErr w:type="gramEnd"/>
      <w:r>
        <w:rPr>
          <w:sz w:val="28"/>
          <w:szCs w:val="28"/>
        </w:rPr>
        <w:t xml:space="preserve">  производится  отжиг,  с  указанием прилегающих населенных пунктов, лесных массивов, торфяных месторождений  и расположением защитных минерализованных полос;</w:t>
      </w:r>
    </w:p>
    <w:p w:rsidR="00B13334" w:rsidRDefault="000B5788">
      <w:pPr>
        <w:ind w:firstLine="720"/>
        <w:jc w:val="both"/>
        <w:rPr>
          <w:sz w:val="28"/>
          <w:szCs w:val="28"/>
        </w:rPr>
      </w:pPr>
      <w:r>
        <w:rPr>
          <w:sz w:val="28"/>
          <w:szCs w:val="28"/>
        </w:rPr>
        <w:t xml:space="preserve">- перечень сил и средств, обеспечивающих </w:t>
      </w:r>
      <w:proofErr w:type="spellStart"/>
      <w:r>
        <w:rPr>
          <w:sz w:val="28"/>
          <w:szCs w:val="28"/>
        </w:rPr>
        <w:t>пожаробезопасное</w:t>
      </w:r>
      <w:proofErr w:type="spellEnd"/>
      <w:r>
        <w:rPr>
          <w:sz w:val="28"/>
          <w:szCs w:val="28"/>
        </w:rPr>
        <w:t xml:space="preserve"> проведение отжига;</w:t>
      </w:r>
    </w:p>
    <w:p w:rsidR="00B13334" w:rsidRDefault="000B5788">
      <w:pPr>
        <w:ind w:firstLine="720"/>
        <w:jc w:val="both"/>
        <w:rPr>
          <w:sz w:val="28"/>
          <w:szCs w:val="28"/>
        </w:rPr>
      </w:pPr>
      <w:r>
        <w:rPr>
          <w:sz w:val="28"/>
          <w:szCs w:val="28"/>
        </w:rPr>
        <w:t>- при привлечении к проведению отжига пожарной и приспособленной для целей пожаротушения техники сторонних организаций план должен быть заверен руководителем данной организации;</w:t>
      </w:r>
    </w:p>
    <w:p w:rsidR="00B13334" w:rsidRDefault="000B5788">
      <w:pPr>
        <w:ind w:firstLine="720"/>
        <w:jc w:val="both"/>
      </w:pPr>
      <w:r>
        <w:rPr>
          <w:sz w:val="28"/>
          <w:szCs w:val="28"/>
        </w:rPr>
        <w:t>1.6. при отжиге:</w:t>
      </w:r>
    </w:p>
    <w:p w:rsidR="00B13334" w:rsidRDefault="000B5788">
      <w:pPr>
        <w:ind w:firstLine="720"/>
        <w:jc w:val="both"/>
        <w:rPr>
          <w:sz w:val="28"/>
          <w:szCs w:val="28"/>
        </w:rPr>
      </w:pPr>
      <w:r>
        <w:rPr>
          <w:sz w:val="28"/>
          <w:szCs w:val="28"/>
        </w:rPr>
        <w:t xml:space="preserve">- опашку места отжига не ближе 50 метров от зданий и сооружений населенных пунктов полосою шириной не менее 3 метров; </w:t>
      </w:r>
    </w:p>
    <w:p w:rsidR="00B13334" w:rsidRDefault="000B5788">
      <w:pPr>
        <w:ind w:firstLine="720"/>
        <w:jc w:val="both"/>
        <w:rPr>
          <w:sz w:val="28"/>
          <w:szCs w:val="28"/>
        </w:rPr>
      </w:pPr>
      <w:r>
        <w:rPr>
          <w:sz w:val="28"/>
          <w:szCs w:val="28"/>
        </w:rPr>
        <w:t>- дежурство во время отжига пожарной или приспособленной  для целей пожаротушения техники организации, либо  отряда пож</w:t>
      </w:r>
      <w:r w:rsidR="00876ED8">
        <w:rPr>
          <w:sz w:val="28"/>
          <w:szCs w:val="28"/>
        </w:rPr>
        <w:t xml:space="preserve">арной охраны </w:t>
      </w:r>
      <w:proofErr w:type="spellStart"/>
      <w:r w:rsidR="00876ED8">
        <w:rPr>
          <w:sz w:val="28"/>
          <w:szCs w:val="28"/>
        </w:rPr>
        <w:t>Кингисеппского</w:t>
      </w:r>
      <w:proofErr w:type="spellEnd"/>
      <w:r>
        <w:rPr>
          <w:sz w:val="28"/>
          <w:szCs w:val="28"/>
        </w:rPr>
        <w:t xml:space="preserve"> района или другой пожарной (приспособленной) техники на договорной основе (по соглашению), а также дежурство необходимого количества сил и сре</w:t>
      </w:r>
      <w:proofErr w:type="gramStart"/>
      <w:r>
        <w:rPr>
          <w:sz w:val="28"/>
          <w:szCs w:val="28"/>
        </w:rPr>
        <w:t>дств  дл</w:t>
      </w:r>
      <w:proofErr w:type="gramEnd"/>
      <w:r>
        <w:rPr>
          <w:sz w:val="28"/>
          <w:szCs w:val="28"/>
        </w:rPr>
        <w:t>я ликвидации  горения;</w:t>
      </w:r>
    </w:p>
    <w:p w:rsidR="00B13334" w:rsidRDefault="000B5788">
      <w:pPr>
        <w:ind w:firstLine="720"/>
        <w:jc w:val="both"/>
      </w:pPr>
      <w:r>
        <w:rPr>
          <w:sz w:val="28"/>
          <w:szCs w:val="28"/>
        </w:rPr>
        <w:t xml:space="preserve">1.7. до 12 апреля 2021 года либо до особого распоряжения допускается проведение отжигов сухой травы без устройства защитных минерализованных полос вдоль лесных массивов, после 01мая при отжигах необходимо обеспечивать опашку места отжига не ближе 15 метров вдоль лесов </w:t>
      </w:r>
      <w:proofErr w:type="spellStart"/>
      <w:r>
        <w:rPr>
          <w:sz w:val="28"/>
          <w:szCs w:val="28"/>
        </w:rPr>
        <w:t>Гослесфонда</w:t>
      </w:r>
      <w:proofErr w:type="spellEnd"/>
      <w:r>
        <w:rPr>
          <w:sz w:val="28"/>
          <w:szCs w:val="28"/>
        </w:rPr>
        <w:t xml:space="preserve">  полосою шириной не менее 3 метров;</w:t>
      </w:r>
    </w:p>
    <w:p w:rsidR="00B13334" w:rsidRDefault="000B5788">
      <w:pPr>
        <w:ind w:firstLine="720"/>
        <w:jc w:val="both"/>
        <w:rPr>
          <w:sz w:val="28"/>
          <w:szCs w:val="28"/>
        </w:rPr>
      </w:pPr>
      <w:r>
        <w:rPr>
          <w:sz w:val="28"/>
          <w:szCs w:val="28"/>
        </w:rPr>
        <w:t>1.8. контролируемое выжигание сухой травы на землях лесного фонда, полянах, прогалинах, лугах производить только после согласования отжига с ЛОГКУ «</w:t>
      </w:r>
      <w:proofErr w:type="spellStart"/>
      <w:r>
        <w:rPr>
          <w:sz w:val="28"/>
          <w:szCs w:val="28"/>
        </w:rPr>
        <w:t>Ленобллес</w:t>
      </w:r>
      <w:proofErr w:type="spellEnd"/>
      <w:r>
        <w:rPr>
          <w:sz w:val="28"/>
          <w:szCs w:val="28"/>
        </w:rPr>
        <w:t xml:space="preserve">» - филиал </w:t>
      </w:r>
      <w:proofErr w:type="spellStart"/>
      <w:r w:rsidR="0018012E">
        <w:rPr>
          <w:sz w:val="28"/>
          <w:szCs w:val="28"/>
        </w:rPr>
        <w:t>Кингисеппского</w:t>
      </w:r>
      <w:proofErr w:type="spellEnd"/>
      <w:r>
        <w:rPr>
          <w:sz w:val="28"/>
          <w:szCs w:val="28"/>
        </w:rPr>
        <w:t xml:space="preserve"> лесничеств</w:t>
      </w:r>
      <w:r w:rsidR="0018012E">
        <w:rPr>
          <w:sz w:val="28"/>
          <w:szCs w:val="28"/>
        </w:rPr>
        <w:t>а</w:t>
      </w:r>
      <w:r>
        <w:rPr>
          <w:sz w:val="28"/>
          <w:szCs w:val="28"/>
        </w:rPr>
        <w:t>;</w:t>
      </w:r>
    </w:p>
    <w:p w:rsidR="00B13334" w:rsidRDefault="000B5788">
      <w:pPr>
        <w:ind w:firstLine="720"/>
        <w:jc w:val="both"/>
        <w:rPr>
          <w:sz w:val="28"/>
          <w:szCs w:val="28"/>
        </w:rPr>
      </w:pPr>
      <w:r>
        <w:rPr>
          <w:sz w:val="28"/>
          <w:szCs w:val="28"/>
        </w:rPr>
        <w:t>1.9. в период весенне-летнего пожароопасного периода при сухой погоде круглосуточное дежурство на рабочих местах членов пожарно-сторожевой охраны, добровольных пожарных дружин и команд либо других назначенных лиц в порядке проведения социально значимых работ;</w:t>
      </w:r>
    </w:p>
    <w:p w:rsidR="00B13334" w:rsidRDefault="000B5788">
      <w:pPr>
        <w:ind w:firstLine="720"/>
        <w:jc w:val="both"/>
        <w:rPr>
          <w:sz w:val="28"/>
          <w:szCs w:val="28"/>
        </w:rPr>
      </w:pPr>
      <w:proofErr w:type="gramStart"/>
      <w:r>
        <w:rPr>
          <w:sz w:val="28"/>
          <w:szCs w:val="28"/>
        </w:rPr>
        <w:t>1.10. провести заблаговременную уборку с полей сельскохозяйственных угодий в местах их примыканий к населенным пунктам и лесным массивам травы и горючего мусора на расстоянии не менее 50 метров от населенных пунктов и 15 метров от лесных массивов, либо провести опашку полей и сельскохозяйственных угодий полосою шириной не менее 3 метров в местах их примыкания к населенным пунктам и лесным массивам</w:t>
      </w:r>
      <w:proofErr w:type="gramEnd"/>
      <w:r>
        <w:rPr>
          <w:sz w:val="28"/>
          <w:szCs w:val="28"/>
        </w:rPr>
        <w:t xml:space="preserve"> и не менее 50 метров от населенных пунктов и 15 метров от лесных массивов;</w:t>
      </w:r>
    </w:p>
    <w:p w:rsidR="00B13334" w:rsidRDefault="000B5788">
      <w:pPr>
        <w:ind w:firstLine="720"/>
        <w:jc w:val="both"/>
        <w:rPr>
          <w:sz w:val="28"/>
          <w:szCs w:val="28"/>
        </w:rPr>
      </w:pPr>
      <w:r>
        <w:rPr>
          <w:sz w:val="28"/>
          <w:szCs w:val="28"/>
        </w:rPr>
        <w:t xml:space="preserve">1.11 провести подготовительные мероприятия, направленные на привлечение поливомоечной и приспособленной техники для организации тушения пожаров до прибытия подразделений пожарной охраны. </w:t>
      </w:r>
    </w:p>
    <w:p w:rsidR="00B13334" w:rsidRDefault="00B13334">
      <w:pPr>
        <w:ind w:firstLine="720"/>
        <w:jc w:val="both"/>
        <w:rPr>
          <w:sz w:val="28"/>
          <w:szCs w:val="28"/>
        </w:rPr>
      </w:pPr>
    </w:p>
    <w:p w:rsidR="00B13334" w:rsidRDefault="000B5788">
      <w:pPr>
        <w:ind w:firstLine="720"/>
        <w:jc w:val="both"/>
        <w:rPr>
          <w:sz w:val="28"/>
          <w:szCs w:val="28"/>
        </w:rPr>
      </w:pPr>
      <w:r>
        <w:rPr>
          <w:sz w:val="28"/>
          <w:szCs w:val="28"/>
        </w:rPr>
        <w:t xml:space="preserve">2. </w:t>
      </w:r>
      <w:r>
        <w:rPr>
          <w:b/>
          <w:sz w:val="28"/>
          <w:szCs w:val="28"/>
        </w:rPr>
        <w:t>Рекомендовать</w:t>
      </w:r>
      <w:r>
        <w:rPr>
          <w:sz w:val="28"/>
          <w:szCs w:val="28"/>
        </w:rPr>
        <w:t xml:space="preserve"> гражданам, постоянно и временно проживающим на территории </w:t>
      </w:r>
      <w:proofErr w:type="spellStart"/>
      <w:r w:rsidR="0018012E">
        <w:rPr>
          <w:sz w:val="28"/>
          <w:szCs w:val="28"/>
        </w:rPr>
        <w:t>Котельского</w:t>
      </w:r>
      <w:proofErr w:type="spellEnd"/>
      <w:r>
        <w:rPr>
          <w:sz w:val="28"/>
          <w:szCs w:val="28"/>
        </w:rPr>
        <w:t xml:space="preserve"> сельского поселения, членам садоводческ</w:t>
      </w:r>
      <w:r w:rsidR="0018012E">
        <w:rPr>
          <w:sz w:val="28"/>
          <w:szCs w:val="28"/>
        </w:rPr>
        <w:t>их</w:t>
      </w:r>
      <w:r>
        <w:rPr>
          <w:sz w:val="28"/>
          <w:szCs w:val="28"/>
        </w:rPr>
        <w:t xml:space="preserve"> товариществ:</w:t>
      </w:r>
    </w:p>
    <w:p w:rsidR="00B13334" w:rsidRDefault="000B5788">
      <w:pPr>
        <w:ind w:firstLine="720"/>
        <w:jc w:val="both"/>
        <w:rPr>
          <w:sz w:val="28"/>
          <w:szCs w:val="28"/>
        </w:rPr>
      </w:pPr>
      <w:r>
        <w:rPr>
          <w:sz w:val="28"/>
          <w:szCs w:val="28"/>
        </w:rPr>
        <w:t>2.1. соблюдение противопожарного режима и не допускать применение открытого огня и других возможных источников возгорания вблизи полей, сельскохозяйственных угодий, мест размещения сухой травы, торфяных месторождений, в лесных массивах, а также  на индивидуальных участках;</w:t>
      </w:r>
    </w:p>
    <w:p w:rsidR="00B13334" w:rsidRDefault="000B5788">
      <w:pPr>
        <w:ind w:firstLine="720"/>
        <w:jc w:val="both"/>
        <w:rPr>
          <w:sz w:val="28"/>
          <w:szCs w:val="28"/>
        </w:rPr>
      </w:pPr>
      <w:r>
        <w:rPr>
          <w:sz w:val="28"/>
          <w:szCs w:val="28"/>
        </w:rPr>
        <w:t xml:space="preserve">2.2. проведение </w:t>
      </w:r>
      <w:proofErr w:type="spellStart"/>
      <w:r>
        <w:rPr>
          <w:sz w:val="28"/>
          <w:szCs w:val="28"/>
        </w:rPr>
        <w:t>пожаробезопасным</w:t>
      </w:r>
      <w:proofErr w:type="spellEnd"/>
      <w:r>
        <w:rPr>
          <w:sz w:val="28"/>
          <w:szCs w:val="28"/>
        </w:rPr>
        <w:t xml:space="preserve"> способом уборку сухой растительности и мусора с дворовых и прилегающих к ним территорий;</w:t>
      </w:r>
    </w:p>
    <w:p w:rsidR="00B13334" w:rsidRDefault="000B5788">
      <w:pPr>
        <w:ind w:firstLine="720"/>
        <w:jc w:val="both"/>
      </w:pPr>
      <w:proofErr w:type="gramStart"/>
      <w:r>
        <w:rPr>
          <w:sz w:val="28"/>
          <w:szCs w:val="28"/>
        </w:rPr>
        <w:t>2.3 сжигание травы и мусора в населенных пунктах и садоводческих</w:t>
      </w:r>
      <w:r>
        <w:rPr>
          <w:sz w:val="28"/>
          <w:szCs w:val="28"/>
        </w:rPr>
        <w:br/>
        <w:t>объединениях производить не ближе 50 метров от зданий и построек,</w:t>
      </w:r>
      <w:r>
        <w:rPr>
          <w:sz w:val="28"/>
          <w:szCs w:val="28"/>
        </w:rPr>
        <w:br/>
        <w:t>лесных массивов, места сжигания травы, мусора предварительно окапывать по периметру и не оставлять без постоянного наблюдения, у мест сжигания иметь не менее 2-х ведер (бочку) с водой или огнетушитель, а также лопату;</w:t>
      </w:r>
      <w:proofErr w:type="gramEnd"/>
    </w:p>
    <w:p w:rsidR="00B13334" w:rsidRDefault="000B5788">
      <w:pPr>
        <w:ind w:firstLine="720"/>
        <w:jc w:val="both"/>
        <w:outlineLvl w:val="0"/>
        <w:rPr>
          <w:sz w:val="28"/>
          <w:szCs w:val="28"/>
        </w:rPr>
      </w:pPr>
      <w:r>
        <w:rPr>
          <w:sz w:val="28"/>
          <w:szCs w:val="28"/>
        </w:rPr>
        <w:t xml:space="preserve">2.4. иметь в наличии первичные средства пожаротушения и противопожарного инвентаря  в соответствии с нижеприведённым Перечнем первичных средств пожаротушения и противопожарного инвентаря для помещений и строений, принадлежащим гражданам, утверждённым </w:t>
      </w:r>
      <w:r>
        <w:rPr>
          <w:iCs/>
          <w:sz w:val="28"/>
          <w:szCs w:val="28"/>
        </w:rPr>
        <w:t>Постановлением Правительства Ленинградской области от 12.12.2006 N 336 "Об обеспечении пожарной безопасности на территории Ленинградской области"</w:t>
      </w:r>
    </w:p>
    <w:tbl>
      <w:tblPr>
        <w:tblW w:w="9735" w:type="dxa"/>
        <w:tblBorders>
          <w:top w:val="single" w:sz="6" w:space="0" w:color="000000"/>
          <w:left w:val="single" w:sz="6" w:space="0" w:color="000000"/>
          <w:bottom w:val="single" w:sz="6" w:space="0" w:color="000000"/>
          <w:insideH w:val="single" w:sz="6" w:space="0" w:color="000000"/>
        </w:tblBorders>
        <w:tblCellMar>
          <w:left w:w="70" w:type="dxa"/>
          <w:right w:w="70" w:type="dxa"/>
        </w:tblCellMar>
        <w:tblLook w:val="0000" w:firstRow="0" w:lastRow="0" w:firstColumn="0" w:lastColumn="0" w:noHBand="0" w:noVBand="0"/>
      </w:tblPr>
      <w:tblGrid>
        <w:gridCol w:w="540"/>
        <w:gridCol w:w="3105"/>
        <w:gridCol w:w="1215"/>
        <w:gridCol w:w="810"/>
        <w:gridCol w:w="1485"/>
        <w:gridCol w:w="1080"/>
        <w:gridCol w:w="1500"/>
      </w:tblGrid>
      <w:tr w:rsidR="00B13334">
        <w:trPr>
          <w:cantSplit/>
          <w:trHeight w:val="480"/>
        </w:trPr>
        <w:tc>
          <w:tcPr>
            <w:tcW w:w="540" w:type="dxa"/>
            <w:vMerge w:val="restart"/>
            <w:tcBorders>
              <w:top w:val="single" w:sz="6" w:space="0" w:color="000000"/>
              <w:left w:val="single" w:sz="6" w:space="0" w:color="000000"/>
              <w:bottom w:val="single" w:sz="6" w:space="0" w:color="000000"/>
            </w:tcBorders>
            <w:shd w:val="clear" w:color="auto" w:fill="auto"/>
          </w:tcPr>
          <w:p w:rsidR="00B13334" w:rsidRDefault="000B5788">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N </w:t>
            </w:r>
            <w:r>
              <w:rPr>
                <w:rFonts w:ascii="Times New Roman" w:hAnsi="Times New Roman" w:cs="Times New Roman"/>
                <w:sz w:val="24"/>
                <w:szCs w:val="24"/>
              </w:rPr>
              <w:br/>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/п</w:t>
            </w:r>
          </w:p>
        </w:tc>
        <w:tc>
          <w:tcPr>
            <w:tcW w:w="3105" w:type="dxa"/>
            <w:vMerge w:val="restart"/>
            <w:tcBorders>
              <w:top w:val="single" w:sz="6" w:space="0" w:color="000000"/>
              <w:left w:val="single" w:sz="6" w:space="0" w:color="000000"/>
              <w:bottom w:val="single" w:sz="6" w:space="0" w:color="000000"/>
            </w:tcBorders>
            <w:shd w:val="clear" w:color="auto" w:fill="auto"/>
          </w:tcPr>
          <w:p w:rsidR="00B13334" w:rsidRDefault="000B5788">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Наименование зданий  </w:t>
            </w:r>
            <w:r>
              <w:rPr>
                <w:rFonts w:ascii="Times New Roman" w:hAnsi="Times New Roman" w:cs="Times New Roman"/>
                <w:sz w:val="24"/>
                <w:szCs w:val="24"/>
              </w:rPr>
              <w:br/>
              <w:t xml:space="preserve">и помещений      </w:t>
            </w:r>
          </w:p>
        </w:tc>
        <w:tc>
          <w:tcPr>
            <w:tcW w:w="1215" w:type="dxa"/>
            <w:vMerge w:val="restart"/>
            <w:tcBorders>
              <w:top w:val="single" w:sz="6" w:space="0" w:color="000000"/>
              <w:left w:val="single" w:sz="6" w:space="0" w:color="000000"/>
              <w:bottom w:val="single" w:sz="6" w:space="0" w:color="000000"/>
            </w:tcBorders>
            <w:shd w:val="clear" w:color="auto" w:fill="auto"/>
          </w:tcPr>
          <w:p w:rsidR="00B13334" w:rsidRDefault="000B5788">
            <w:pPr>
              <w:pStyle w:val="ConsPlusCell"/>
              <w:widowControl/>
              <w:rPr>
                <w:rFonts w:ascii="Times New Roman" w:hAnsi="Times New Roman" w:cs="Times New Roman"/>
                <w:sz w:val="24"/>
                <w:szCs w:val="24"/>
              </w:rPr>
            </w:pPr>
            <w:proofErr w:type="spellStart"/>
            <w:r>
              <w:rPr>
                <w:rFonts w:ascii="Times New Roman" w:hAnsi="Times New Roman" w:cs="Times New Roman"/>
                <w:sz w:val="24"/>
                <w:szCs w:val="24"/>
              </w:rPr>
              <w:t>Защ</w:t>
            </w:r>
            <w:proofErr w:type="gramStart"/>
            <w:r>
              <w:rPr>
                <w:rFonts w:ascii="Times New Roman" w:hAnsi="Times New Roman" w:cs="Times New Roman"/>
                <w:sz w:val="24"/>
                <w:szCs w:val="24"/>
              </w:rPr>
              <w:t>и</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   </w:t>
            </w:r>
            <w:r>
              <w:rPr>
                <w:rFonts w:ascii="Times New Roman" w:hAnsi="Times New Roman" w:cs="Times New Roman"/>
                <w:sz w:val="24"/>
                <w:szCs w:val="24"/>
              </w:rPr>
              <w:br/>
            </w:r>
            <w:proofErr w:type="spellStart"/>
            <w:r>
              <w:rPr>
                <w:rFonts w:ascii="Times New Roman" w:hAnsi="Times New Roman" w:cs="Times New Roman"/>
                <w:sz w:val="24"/>
                <w:szCs w:val="24"/>
              </w:rPr>
              <w:t>щаемая</w:t>
            </w:r>
            <w:proofErr w:type="spellEnd"/>
            <w:r>
              <w:rPr>
                <w:rFonts w:ascii="Times New Roman" w:hAnsi="Times New Roman" w:cs="Times New Roman"/>
                <w:sz w:val="24"/>
                <w:szCs w:val="24"/>
              </w:rPr>
              <w:t xml:space="preserve">  </w:t>
            </w:r>
            <w:r>
              <w:rPr>
                <w:rFonts w:ascii="Times New Roman" w:hAnsi="Times New Roman" w:cs="Times New Roman"/>
                <w:sz w:val="24"/>
                <w:szCs w:val="24"/>
              </w:rPr>
              <w:br/>
              <w:t xml:space="preserve">площадь </w:t>
            </w:r>
          </w:p>
        </w:tc>
        <w:tc>
          <w:tcPr>
            <w:tcW w:w="4875" w:type="dxa"/>
            <w:gridSpan w:val="4"/>
            <w:tcBorders>
              <w:top w:val="single" w:sz="6" w:space="0" w:color="000000"/>
              <w:left w:val="single" w:sz="6" w:space="0" w:color="000000"/>
              <w:bottom w:val="single" w:sz="6" w:space="0" w:color="000000"/>
              <w:right w:val="single" w:sz="6" w:space="0" w:color="000000"/>
            </w:tcBorders>
            <w:shd w:val="clear" w:color="auto" w:fill="auto"/>
          </w:tcPr>
          <w:p w:rsidR="00B13334" w:rsidRDefault="000B5788">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Средства пожаротушения     </w:t>
            </w:r>
            <w:r>
              <w:rPr>
                <w:rFonts w:ascii="Times New Roman" w:hAnsi="Times New Roman" w:cs="Times New Roman"/>
                <w:sz w:val="24"/>
                <w:szCs w:val="24"/>
              </w:rPr>
              <w:br/>
              <w:t xml:space="preserve">и противопожарного инвентаря  </w:t>
            </w:r>
            <w:r>
              <w:rPr>
                <w:rFonts w:ascii="Times New Roman" w:hAnsi="Times New Roman" w:cs="Times New Roman"/>
                <w:sz w:val="24"/>
                <w:szCs w:val="24"/>
              </w:rPr>
              <w:br/>
              <w:t xml:space="preserve">(штук)             </w:t>
            </w:r>
          </w:p>
        </w:tc>
      </w:tr>
      <w:tr w:rsidR="00B13334">
        <w:trPr>
          <w:cantSplit/>
          <w:trHeight w:val="600"/>
        </w:trPr>
        <w:tc>
          <w:tcPr>
            <w:tcW w:w="540" w:type="dxa"/>
            <w:vMerge/>
            <w:tcBorders>
              <w:top w:val="single" w:sz="6" w:space="0" w:color="000000"/>
              <w:left w:val="single" w:sz="6" w:space="0" w:color="000000"/>
              <w:bottom w:val="single" w:sz="6" w:space="0" w:color="000000"/>
            </w:tcBorders>
            <w:shd w:val="clear" w:color="auto" w:fill="auto"/>
          </w:tcPr>
          <w:p w:rsidR="00B13334" w:rsidRDefault="00B13334">
            <w:pPr>
              <w:widowControl/>
              <w:autoSpaceDE/>
              <w:snapToGrid w:val="0"/>
              <w:rPr>
                <w:sz w:val="24"/>
                <w:szCs w:val="24"/>
              </w:rPr>
            </w:pPr>
          </w:p>
        </w:tc>
        <w:tc>
          <w:tcPr>
            <w:tcW w:w="3105" w:type="dxa"/>
            <w:vMerge/>
            <w:tcBorders>
              <w:top w:val="single" w:sz="6" w:space="0" w:color="000000"/>
              <w:left w:val="single" w:sz="6" w:space="0" w:color="000000"/>
              <w:bottom w:val="single" w:sz="6" w:space="0" w:color="000000"/>
            </w:tcBorders>
            <w:shd w:val="clear" w:color="auto" w:fill="auto"/>
          </w:tcPr>
          <w:p w:rsidR="00B13334" w:rsidRDefault="00B13334">
            <w:pPr>
              <w:widowControl/>
              <w:autoSpaceDE/>
              <w:snapToGrid w:val="0"/>
              <w:rPr>
                <w:sz w:val="24"/>
                <w:szCs w:val="24"/>
              </w:rPr>
            </w:pPr>
          </w:p>
        </w:tc>
        <w:tc>
          <w:tcPr>
            <w:tcW w:w="1215" w:type="dxa"/>
            <w:vMerge/>
            <w:tcBorders>
              <w:top w:val="single" w:sz="6" w:space="0" w:color="000000"/>
              <w:left w:val="single" w:sz="6" w:space="0" w:color="000000"/>
              <w:bottom w:val="single" w:sz="6" w:space="0" w:color="000000"/>
            </w:tcBorders>
            <w:shd w:val="clear" w:color="auto" w:fill="auto"/>
          </w:tcPr>
          <w:p w:rsidR="00B13334" w:rsidRDefault="00B13334">
            <w:pPr>
              <w:widowControl/>
              <w:autoSpaceDE/>
              <w:snapToGrid w:val="0"/>
              <w:rPr>
                <w:sz w:val="24"/>
                <w:szCs w:val="24"/>
              </w:rPr>
            </w:pPr>
          </w:p>
        </w:tc>
        <w:tc>
          <w:tcPr>
            <w:tcW w:w="810" w:type="dxa"/>
            <w:tcBorders>
              <w:top w:val="single" w:sz="6" w:space="0" w:color="000000"/>
              <w:left w:val="single" w:sz="6" w:space="0" w:color="000000"/>
              <w:bottom w:val="single" w:sz="6" w:space="0" w:color="000000"/>
            </w:tcBorders>
            <w:shd w:val="clear" w:color="auto" w:fill="auto"/>
          </w:tcPr>
          <w:p w:rsidR="00B13334" w:rsidRDefault="000B5788">
            <w:pPr>
              <w:pStyle w:val="ConsPlusCell"/>
              <w:widowControl/>
              <w:rPr>
                <w:rFonts w:ascii="Times New Roman" w:hAnsi="Times New Roman" w:cs="Times New Roman"/>
                <w:sz w:val="24"/>
                <w:szCs w:val="24"/>
              </w:rPr>
            </w:pPr>
            <w:r>
              <w:rPr>
                <w:rFonts w:ascii="Times New Roman" w:hAnsi="Times New Roman" w:cs="Times New Roman"/>
                <w:sz w:val="24"/>
                <w:szCs w:val="24"/>
              </w:rPr>
              <w:t>огн</w:t>
            </w:r>
            <w:proofErr w:type="gramStart"/>
            <w:r>
              <w:rPr>
                <w:rFonts w:ascii="Times New Roman" w:hAnsi="Times New Roman" w:cs="Times New Roman"/>
                <w:sz w:val="24"/>
                <w:szCs w:val="24"/>
              </w:rPr>
              <w:t>е-</w:t>
            </w:r>
            <w:proofErr w:type="gramEnd"/>
            <w:r>
              <w:rPr>
                <w:rFonts w:ascii="Times New Roman" w:hAnsi="Times New Roman" w:cs="Times New Roman"/>
                <w:sz w:val="24"/>
                <w:szCs w:val="24"/>
              </w:rPr>
              <w:br/>
              <w:t>туши-</w:t>
            </w:r>
            <w:r>
              <w:rPr>
                <w:rFonts w:ascii="Times New Roman" w:hAnsi="Times New Roman" w:cs="Times New Roman"/>
                <w:sz w:val="24"/>
                <w:szCs w:val="24"/>
              </w:rPr>
              <w:br/>
            </w:r>
            <w:proofErr w:type="spellStart"/>
            <w:r>
              <w:rPr>
                <w:rFonts w:ascii="Times New Roman" w:hAnsi="Times New Roman" w:cs="Times New Roman"/>
                <w:sz w:val="24"/>
                <w:szCs w:val="24"/>
              </w:rPr>
              <w:t>тель</w:t>
            </w:r>
            <w:proofErr w:type="spellEnd"/>
            <w:r>
              <w:rPr>
                <w:rFonts w:ascii="Times New Roman" w:hAnsi="Times New Roman" w:cs="Times New Roman"/>
                <w:sz w:val="24"/>
                <w:szCs w:val="24"/>
              </w:rPr>
              <w:t xml:space="preserve"> </w:t>
            </w:r>
          </w:p>
        </w:tc>
        <w:tc>
          <w:tcPr>
            <w:tcW w:w="1485" w:type="dxa"/>
            <w:tcBorders>
              <w:top w:val="single" w:sz="6" w:space="0" w:color="000000"/>
              <w:left w:val="single" w:sz="6" w:space="0" w:color="000000"/>
              <w:bottom w:val="single" w:sz="6" w:space="0" w:color="000000"/>
            </w:tcBorders>
            <w:shd w:val="clear" w:color="auto" w:fill="auto"/>
          </w:tcPr>
          <w:p w:rsidR="00B13334" w:rsidRDefault="000B5788">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ящик   </w:t>
            </w:r>
            <w:r>
              <w:rPr>
                <w:rFonts w:ascii="Times New Roman" w:hAnsi="Times New Roman" w:cs="Times New Roman"/>
                <w:sz w:val="24"/>
                <w:szCs w:val="24"/>
              </w:rPr>
              <w:br/>
              <w:t xml:space="preserve">с песком </w:t>
            </w:r>
            <w:r>
              <w:rPr>
                <w:rFonts w:ascii="Times New Roman" w:hAnsi="Times New Roman" w:cs="Times New Roman"/>
                <w:sz w:val="24"/>
                <w:szCs w:val="24"/>
              </w:rPr>
              <w:br/>
              <w:t xml:space="preserve">емкостью </w:t>
            </w:r>
            <w:r>
              <w:rPr>
                <w:rFonts w:ascii="Times New Roman" w:hAnsi="Times New Roman" w:cs="Times New Roman"/>
                <w:sz w:val="24"/>
                <w:szCs w:val="24"/>
              </w:rPr>
              <w:br/>
              <w:t>0,5 куб. м</w:t>
            </w:r>
          </w:p>
        </w:tc>
        <w:tc>
          <w:tcPr>
            <w:tcW w:w="1080" w:type="dxa"/>
            <w:tcBorders>
              <w:top w:val="single" w:sz="6" w:space="0" w:color="000000"/>
              <w:left w:val="single" w:sz="6" w:space="0" w:color="000000"/>
              <w:bottom w:val="single" w:sz="6" w:space="0" w:color="000000"/>
            </w:tcBorders>
            <w:shd w:val="clear" w:color="auto" w:fill="auto"/>
          </w:tcPr>
          <w:p w:rsidR="00B13334" w:rsidRDefault="000B5788">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бочка </w:t>
            </w:r>
            <w:r>
              <w:rPr>
                <w:rFonts w:ascii="Times New Roman" w:hAnsi="Times New Roman" w:cs="Times New Roman"/>
                <w:sz w:val="24"/>
                <w:szCs w:val="24"/>
              </w:rPr>
              <w:br/>
              <w:t>с водой</w:t>
            </w:r>
            <w:r>
              <w:rPr>
                <w:rFonts w:ascii="Times New Roman" w:hAnsi="Times New Roman" w:cs="Times New Roman"/>
                <w:sz w:val="24"/>
                <w:szCs w:val="24"/>
              </w:rPr>
              <w:br/>
              <w:t>и ведро</w:t>
            </w:r>
          </w:p>
        </w:tc>
        <w:tc>
          <w:tcPr>
            <w:tcW w:w="1500" w:type="dxa"/>
            <w:tcBorders>
              <w:top w:val="single" w:sz="6" w:space="0" w:color="000000"/>
              <w:left w:val="single" w:sz="6" w:space="0" w:color="000000"/>
              <w:bottom w:val="single" w:sz="6" w:space="0" w:color="000000"/>
              <w:right w:val="single" w:sz="6" w:space="0" w:color="000000"/>
            </w:tcBorders>
            <w:shd w:val="clear" w:color="auto" w:fill="auto"/>
          </w:tcPr>
          <w:p w:rsidR="00B13334" w:rsidRDefault="000B5788">
            <w:pPr>
              <w:pStyle w:val="ConsPlusCell"/>
              <w:widowControl/>
              <w:rPr>
                <w:rFonts w:ascii="Times New Roman" w:hAnsi="Times New Roman" w:cs="Times New Roman"/>
                <w:sz w:val="24"/>
                <w:szCs w:val="24"/>
              </w:rPr>
            </w:pPr>
            <w:r>
              <w:rPr>
                <w:rFonts w:ascii="Times New Roman" w:hAnsi="Times New Roman" w:cs="Times New Roman"/>
                <w:sz w:val="24"/>
                <w:szCs w:val="24"/>
              </w:rPr>
              <w:t>багор,</w:t>
            </w:r>
            <w:r>
              <w:rPr>
                <w:rFonts w:ascii="Times New Roman" w:hAnsi="Times New Roman" w:cs="Times New Roman"/>
                <w:sz w:val="24"/>
                <w:szCs w:val="24"/>
              </w:rPr>
              <w:br/>
              <w:t xml:space="preserve">топор </w:t>
            </w:r>
          </w:p>
        </w:tc>
      </w:tr>
      <w:tr w:rsidR="00B13334">
        <w:trPr>
          <w:cantSplit/>
          <w:trHeight w:val="480"/>
        </w:trPr>
        <w:tc>
          <w:tcPr>
            <w:tcW w:w="540" w:type="dxa"/>
            <w:tcBorders>
              <w:top w:val="single" w:sz="6" w:space="0" w:color="000000"/>
              <w:left w:val="single" w:sz="6" w:space="0" w:color="000000"/>
              <w:bottom w:val="single" w:sz="6" w:space="0" w:color="000000"/>
            </w:tcBorders>
            <w:shd w:val="clear" w:color="auto" w:fill="auto"/>
          </w:tcPr>
          <w:p w:rsidR="00B13334" w:rsidRDefault="000B5788">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3105" w:type="dxa"/>
            <w:tcBorders>
              <w:top w:val="single" w:sz="6" w:space="0" w:color="000000"/>
              <w:left w:val="single" w:sz="6" w:space="0" w:color="000000"/>
              <w:bottom w:val="single" w:sz="6" w:space="0" w:color="000000"/>
            </w:tcBorders>
            <w:shd w:val="clear" w:color="auto" w:fill="auto"/>
          </w:tcPr>
          <w:p w:rsidR="00B13334" w:rsidRDefault="000B5788">
            <w:pPr>
              <w:pStyle w:val="ConsPlusCell"/>
              <w:widowControl/>
              <w:rPr>
                <w:rFonts w:ascii="Times New Roman" w:hAnsi="Times New Roman" w:cs="Times New Roman"/>
                <w:sz w:val="24"/>
                <w:szCs w:val="24"/>
              </w:rPr>
            </w:pPr>
            <w:r>
              <w:rPr>
                <w:rFonts w:ascii="Times New Roman" w:hAnsi="Times New Roman" w:cs="Times New Roman"/>
                <w:sz w:val="24"/>
                <w:szCs w:val="24"/>
              </w:rPr>
              <w:t>Жилые дома коттеджного</w:t>
            </w:r>
            <w:r>
              <w:rPr>
                <w:rFonts w:ascii="Times New Roman" w:hAnsi="Times New Roman" w:cs="Times New Roman"/>
                <w:sz w:val="24"/>
                <w:szCs w:val="24"/>
              </w:rPr>
              <w:br/>
              <w:t>типа  для  постоянного</w:t>
            </w:r>
            <w:r>
              <w:rPr>
                <w:rFonts w:ascii="Times New Roman" w:hAnsi="Times New Roman" w:cs="Times New Roman"/>
                <w:sz w:val="24"/>
                <w:szCs w:val="24"/>
              </w:rPr>
              <w:br/>
              <w:t xml:space="preserve">проживания            </w:t>
            </w:r>
          </w:p>
        </w:tc>
        <w:tc>
          <w:tcPr>
            <w:tcW w:w="1215" w:type="dxa"/>
            <w:tcBorders>
              <w:top w:val="single" w:sz="6" w:space="0" w:color="000000"/>
              <w:left w:val="single" w:sz="6" w:space="0" w:color="000000"/>
              <w:bottom w:val="single" w:sz="6" w:space="0" w:color="000000"/>
            </w:tcBorders>
            <w:shd w:val="clear" w:color="auto" w:fill="auto"/>
          </w:tcPr>
          <w:p w:rsidR="00B13334" w:rsidRDefault="000B5788">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здание </w:t>
            </w:r>
          </w:p>
        </w:tc>
        <w:tc>
          <w:tcPr>
            <w:tcW w:w="810" w:type="dxa"/>
            <w:tcBorders>
              <w:top w:val="single" w:sz="6" w:space="0" w:color="000000"/>
              <w:left w:val="single" w:sz="6" w:space="0" w:color="000000"/>
              <w:bottom w:val="single" w:sz="6" w:space="0" w:color="000000"/>
            </w:tcBorders>
            <w:shd w:val="clear" w:color="auto" w:fill="auto"/>
          </w:tcPr>
          <w:p w:rsidR="00B13334" w:rsidRDefault="000B5788">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485" w:type="dxa"/>
            <w:tcBorders>
              <w:top w:val="single" w:sz="6" w:space="0" w:color="000000"/>
              <w:left w:val="single" w:sz="6" w:space="0" w:color="000000"/>
              <w:bottom w:val="single" w:sz="6" w:space="0" w:color="000000"/>
            </w:tcBorders>
            <w:shd w:val="clear" w:color="auto" w:fill="auto"/>
          </w:tcPr>
          <w:p w:rsidR="00B13334" w:rsidRDefault="000B5788">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080" w:type="dxa"/>
            <w:tcBorders>
              <w:top w:val="single" w:sz="6" w:space="0" w:color="000000"/>
              <w:left w:val="single" w:sz="6" w:space="0" w:color="000000"/>
              <w:bottom w:val="single" w:sz="6" w:space="0" w:color="000000"/>
            </w:tcBorders>
            <w:shd w:val="clear" w:color="auto" w:fill="auto"/>
          </w:tcPr>
          <w:p w:rsidR="00B13334" w:rsidRDefault="000B5788">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&lt;*&gt; </w:t>
            </w:r>
          </w:p>
        </w:tc>
        <w:tc>
          <w:tcPr>
            <w:tcW w:w="1500" w:type="dxa"/>
            <w:tcBorders>
              <w:top w:val="single" w:sz="6" w:space="0" w:color="000000"/>
              <w:left w:val="single" w:sz="6" w:space="0" w:color="000000"/>
              <w:bottom w:val="single" w:sz="6" w:space="0" w:color="000000"/>
              <w:right w:val="single" w:sz="6" w:space="0" w:color="000000"/>
            </w:tcBorders>
            <w:shd w:val="clear" w:color="auto" w:fill="auto"/>
          </w:tcPr>
          <w:p w:rsidR="00B13334" w:rsidRDefault="000B5788">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B13334">
        <w:trPr>
          <w:cantSplit/>
          <w:trHeight w:val="480"/>
        </w:trPr>
        <w:tc>
          <w:tcPr>
            <w:tcW w:w="540" w:type="dxa"/>
            <w:tcBorders>
              <w:top w:val="single" w:sz="6" w:space="0" w:color="000000"/>
              <w:left w:val="single" w:sz="6" w:space="0" w:color="000000"/>
              <w:bottom w:val="single" w:sz="6" w:space="0" w:color="000000"/>
            </w:tcBorders>
            <w:shd w:val="clear" w:color="auto" w:fill="auto"/>
          </w:tcPr>
          <w:p w:rsidR="00B13334" w:rsidRDefault="000B5788">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3105" w:type="dxa"/>
            <w:tcBorders>
              <w:top w:val="single" w:sz="6" w:space="0" w:color="000000"/>
              <w:left w:val="single" w:sz="6" w:space="0" w:color="000000"/>
              <w:bottom w:val="single" w:sz="6" w:space="0" w:color="000000"/>
            </w:tcBorders>
            <w:shd w:val="clear" w:color="auto" w:fill="auto"/>
          </w:tcPr>
          <w:p w:rsidR="00B13334" w:rsidRDefault="000B5788">
            <w:pPr>
              <w:pStyle w:val="ConsPlusCell"/>
              <w:widowControl/>
              <w:rPr>
                <w:rFonts w:ascii="Times New Roman" w:hAnsi="Times New Roman" w:cs="Times New Roman"/>
                <w:sz w:val="24"/>
                <w:szCs w:val="24"/>
              </w:rPr>
            </w:pPr>
            <w:r>
              <w:rPr>
                <w:rFonts w:ascii="Times New Roman" w:hAnsi="Times New Roman" w:cs="Times New Roman"/>
                <w:sz w:val="24"/>
                <w:szCs w:val="24"/>
              </w:rPr>
              <w:t>Дачи  и   иные   жилые</w:t>
            </w:r>
            <w:r>
              <w:rPr>
                <w:rFonts w:ascii="Times New Roman" w:hAnsi="Times New Roman" w:cs="Times New Roman"/>
                <w:sz w:val="24"/>
                <w:szCs w:val="24"/>
              </w:rPr>
              <w:br/>
              <w:t>здания  для  сезонного</w:t>
            </w:r>
            <w:r>
              <w:rPr>
                <w:rFonts w:ascii="Times New Roman" w:hAnsi="Times New Roman" w:cs="Times New Roman"/>
                <w:sz w:val="24"/>
                <w:szCs w:val="24"/>
              </w:rPr>
              <w:br/>
              <w:t xml:space="preserve">проживания            </w:t>
            </w:r>
          </w:p>
        </w:tc>
        <w:tc>
          <w:tcPr>
            <w:tcW w:w="1215" w:type="dxa"/>
            <w:tcBorders>
              <w:top w:val="single" w:sz="6" w:space="0" w:color="000000"/>
              <w:left w:val="single" w:sz="6" w:space="0" w:color="000000"/>
              <w:bottom w:val="single" w:sz="6" w:space="0" w:color="000000"/>
            </w:tcBorders>
            <w:shd w:val="clear" w:color="auto" w:fill="auto"/>
          </w:tcPr>
          <w:p w:rsidR="00B13334" w:rsidRDefault="000B5788">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здание </w:t>
            </w:r>
          </w:p>
        </w:tc>
        <w:tc>
          <w:tcPr>
            <w:tcW w:w="810" w:type="dxa"/>
            <w:tcBorders>
              <w:top w:val="single" w:sz="6" w:space="0" w:color="000000"/>
              <w:left w:val="single" w:sz="6" w:space="0" w:color="000000"/>
              <w:bottom w:val="single" w:sz="6" w:space="0" w:color="000000"/>
            </w:tcBorders>
            <w:shd w:val="clear" w:color="auto" w:fill="auto"/>
          </w:tcPr>
          <w:p w:rsidR="00B13334" w:rsidRDefault="000B5788">
            <w:pPr>
              <w:pStyle w:val="ConsPlusCell"/>
              <w:widowControl/>
              <w:rPr>
                <w:rFonts w:ascii="Times New Roman" w:hAnsi="Times New Roman" w:cs="Times New Roman"/>
                <w:sz w:val="24"/>
                <w:szCs w:val="24"/>
              </w:rPr>
            </w:pPr>
            <w:r>
              <w:rPr>
                <w:rFonts w:ascii="Times New Roman" w:hAnsi="Times New Roman" w:cs="Times New Roman"/>
                <w:sz w:val="24"/>
                <w:szCs w:val="24"/>
              </w:rPr>
              <w:t>1 &lt;*&gt;</w:t>
            </w:r>
          </w:p>
        </w:tc>
        <w:tc>
          <w:tcPr>
            <w:tcW w:w="1485" w:type="dxa"/>
            <w:tcBorders>
              <w:top w:val="single" w:sz="6" w:space="0" w:color="000000"/>
              <w:left w:val="single" w:sz="6" w:space="0" w:color="000000"/>
              <w:bottom w:val="single" w:sz="6" w:space="0" w:color="000000"/>
            </w:tcBorders>
            <w:shd w:val="clear" w:color="auto" w:fill="auto"/>
          </w:tcPr>
          <w:p w:rsidR="00B13334" w:rsidRDefault="000B5788">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080" w:type="dxa"/>
            <w:tcBorders>
              <w:top w:val="single" w:sz="6" w:space="0" w:color="000000"/>
              <w:left w:val="single" w:sz="6" w:space="0" w:color="000000"/>
              <w:bottom w:val="single" w:sz="6" w:space="0" w:color="000000"/>
            </w:tcBorders>
            <w:shd w:val="clear" w:color="auto" w:fill="auto"/>
          </w:tcPr>
          <w:p w:rsidR="00B13334" w:rsidRDefault="000B5788">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&lt;*&gt; </w:t>
            </w:r>
          </w:p>
        </w:tc>
        <w:tc>
          <w:tcPr>
            <w:tcW w:w="1500" w:type="dxa"/>
            <w:tcBorders>
              <w:top w:val="single" w:sz="6" w:space="0" w:color="000000"/>
              <w:left w:val="single" w:sz="6" w:space="0" w:color="000000"/>
              <w:bottom w:val="single" w:sz="6" w:space="0" w:color="000000"/>
              <w:right w:val="single" w:sz="6" w:space="0" w:color="000000"/>
            </w:tcBorders>
            <w:shd w:val="clear" w:color="auto" w:fill="auto"/>
          </w:tcPr>
          <w:p w:rsidR="00B13334" w:rsidRDefault="000B5788">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B13334">
        <w:trPr>
          <w:cantSplit/>
          <w:trHeight w:val="240"/>
        </w:trPr>
        <w:tc>
          <w:tcPr>
            <w:tcW w:w="540" w:type="dxa"/>
            <w:tcBorders>
              <w:top w:val="single" w:sz="6" w:space="0" w:color="000000"/>
              <w:left w:val="single" w:sz="6" w:space="0" w:color="000000"/>
              <w:bottom w:val="single" w:sz="6" w:space="0" w:color="000000"/>
            </w:tcBorders>
            <w:shd w:val="clear" w:color="auto" w:fill="auto"/>
          </w:tcPr>
          <w:p w:rsidR="00B13334" w:rsidRDefault="000B5788">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3105" w:type="dxa"/>
            <w:tcBorders>
              <w:top w:val="single" w:sz="6" w:space="0" w:color="000000"/>
              <w:left w:val="single" w:sz="6" w:space="0" w:color="000000"/>
              <w:bottom w:val="single" w:sz="6" w:space="0" w:color="000000"/>
            </w:tcBorders>
            <w:shd w:val="clear" w:color="auto" w:fill="auto"/>
          </w:tcPr>
          <w:p w:rsidR="00B13334" w:rsidRDefault="000B5788">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Индивидуальные гаражи </w:t>
            </w:r>
          </w:p>
        </w:tc>
        <w:tc>
          <w:tcPr>
            <w:tcW w:w="1215" w:type="dxa"/>
            <w:tcBorders>
              <w:top w:val="single" w:sz="6" w:space="0" w:color="000000"/>
              <w:left w:val="single" w:sz="6" w:space="0" w:color="000000"/>
              <w:bottom w:val="single" w:sz="6" w:space="0" w:color="000000"/>
            </w:tcBorders>
            <w:shd w:val="clear" w:color="auto" w:fill="auto"/>
          </w:tcPr>
          <w:p w:rsidR="00B13334" w:rsidRDefault="000B5788">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гараж  </w:t>
            </w:r>
          </w:p>
        </w:tc>
        <w:tc>
          <w:tcPr>
            <w:tcW w:w="810" w:type="dxa"/>
            <w:tcBorders>
              <w:top w:val="single" w:sz="6" w:space="0" w:color="000000"/>
              <w:left w:val="single" w:sz="6" w:space="0" w:color="000000"/>
              <w:bottom w:val="single" w:sz="6" w:space="0" w:color="000000"/>
            </w:tcBorders>
            <w:shd w:val="clear" w:color="auto" w:fill="auto"/>
          </w:tcPr>
          <w:p w:rsidR="00B13334" w:rsidRDefault="000B5788">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485" w:type="dxa"/>
            <w:tcBorders>
              <w:top w:val="single" w:sz="6" w:space="0" w:color="000000"/>
              <w:left w:val="single" w:sz="6" w:space="0" w:color="000000"/>
              <w:bottom w:val="single" w:sz="6" w:space="0" w:color="000000"/>
            </w:tcBorders>
            <w:shd w:val="clear" w:color="auto" w:fill="auto"/>
          </w:tcPr>
          <w:p w:rsidR="00B13334" w:rsidRDefault="000B5788">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080" w:type="dxa"/>
            <w:tcBorders>
              <w:top w:val="single" w:sz="6" w:space="0" w:color="000000"/>
              <w:left w:val="single" w:sz="6" w:space="0" w:color="000000"/>
              <w:bottom w:val="single" w:sz="6" w:space="0" w:color="000000"/>
            </w:tcBorders>
            <w:shd w:val="clear" w:color="auto" w:fill="auto"/>
          </w:tcPr>
          <w:p w:rsidR="00B13334" w:rsidRDefault="000B5788">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500" w:type="dxa"/>
            <w:tcBorders>
              <w:top w:val="single" w:sz="6" w:space="0" w:color="000000"/>
              <w:left w:val="single" w:sz="6" w:space="0" w:color="000000"/>
              <w:bottom w:val="single" w:sz="6" w:space="0" w:color="000000"/>
              <w:right w:val="single" w:sz="6" w:space="0" w:color="000000"/>
            </w:tcBorders>
            <w:shd w:val="clear" w:color="auto" w:fill="auto"/>
          </w:tcPr>
          <w:p w:rsidR="00B13334" w:rsidRDefault="000B5788">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B13334">
        <w:trPr>
          <w:cantSplit/>
          <w:trHeight w:val="600"/>
        </w:trPr>
        <w:tc>
          <w:tcPr>
            <w:tcW w:w="540" w:type="dxa"/>
            <w:tcBorders>
              <w:top w:val="single" w:sz="6" w:space="0" w:color="000000"/>
              <w:left w:val="single" w:sz="6" w:space="0" w:color="000000"/>
              <w:bottom w:val="single" w:sz="6" w:space="0" w:color="000000"/>
            </w:tcBorders>
            <w:shd w:val="clear" w:color="auto" w:fill="auto"/>
          </w:tcPr>
          <w:p w:rsidR="00B13334" w:rsidRDefault="000B5788">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3105" w:type="dxa"/>
            <w:tcBorders>
              <w:top w:val="single" w:sz="6" w:space="0" w:color="000000"/>
              <w:left w:val="single" w:sz="6" w:space="0" w:color="000000"/>
              <w:bottom w:val="single" w:sz="6" w:space="0" w:color="000000"/>
            </w:tcBorders>
            <w:shd w:val="clear" w:color="auto" w:fill="auto"/>
          </w:tcPr>
          <w:p w:rsidR="00B13334" w:rsidRDefault="000B5788">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Сараи, бани,  </w:t>
            </w:r>
            <w:proofErr w:type="spellStart"/>
            <w:r>
              <w:rPr>
                <w:rFonts w:ascii="Times New Roman" w:hAnsi="Times New Roman" w:cs="Times New Roman"/>
                <w:sz w:val="24"/>
                <w:szCs w:val="24"/>
              </w:rPr>
              <w:t>хозяйс</w:t>
            </w:r>
            <w:proofErr w:type="gramStart"/>
            <w:r>
              <w:rPr>
                <w:rFonts w:ascii="Times New Roman" w:hAnsi="Times New Roman" w:cs="Times New Roman"/>
                <w:sz w:val="24"/>
                <w:szCs w:val="24"/>
              </w:rPr>
              <w:t>т</w:t>
            </w:r>
            <w:proofErr w:type="spellEnd"/>
            <w:r>
              <w:rPr>
                <w:rFonts w:ascii="Times New Roman" w:hAnsi="Times New Roman" w:cs="Times New Roman"/>
                <w:sz w:val="24"/>
                <w:szCs w:val="24"/>
              </w:rPr>
              <w:t>-</w:t>
            </w:r>
            <w:proofErr w:type="gramEnd"/>
            <w:r>
              <w:rPr>
                <w:rFonts w:ascii="Times New Roman" w:hAnsi="Times New Roman" w:cs="Times New Roman"/>
                <w:sz w:val="24"/>
                <w:szCs w:val="24"/>
              </w:rPr>
              <w:br/>
              <w:t>венные      постройки,</w:t>
            </w:r>
            <w:r>
              <w:rPr>
                <w:rFonts w:ascii="Times New Roman" w:hAnsi="Times New Roman" w:cs="Times New Roman"/>
                <w:sz w:val="24"/>
                <w:szCs w:val="24"/>
              </w:rPr>
              <w:br/>
              <w:t>гаражные   кооперативы</w:t>
            </w:r>
            <w:r>
              <w:rPr>
                <w:rFonts w:ascii="Times New Roman" w:hAnsi="Times New Roman" w:cs="Times New Roman"/>
                <w:sz w:val="24"/>
                <w:szCs w:val="24"/>
              </w:rPr>
              <w:br/>
              <w:t xml:space="preserve">и товарищества        </w:t>
            </w:r>
          </w:p>
        </w:tc>
        <w:tc>
          <w:tcPr>
            <w:tcW w:w="1215" w:type="dxa"/>
            <w:tcBorders>
              <w:top w:val="single" w:sz="6" w:space="0" w:color="000000"/>
              <w:left w:val="single" w:sz="6" w:space="0" w:color="000000"/>
              <w:bottom w:val="single" w:sz="6" w:space="0" w:color="000000"/>
            </w:tcBorders>
            <w:shd w:val="clear" w:color="auto" w:fill="auto"/>
          </w:tcPr>
          <w:p w:rsidR="00B13334" w:rsidRDefault="000B5788">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группа </w:t>
            </w:r>
            <w:r>
              <w:rPr>
                <w:rFonts w:ascii="Times New Roman" w:hAnsi="Times New Roman" w:cs="Times New Roman"/>
                <w:sz w:val="24"/>
                <w:szCs w:val="24"/>
              </w:rPr>
              <w:br/>
              <w:t>построек</w:t>
            </w:r>
          </w:p>
        </w:tc>
        <w:tc>
          <w:tcPr>
            <w:tcW w:w="810" w:type="dxa"/>
            <w:tcBorders>
              <w:top w:val="single" w:sz="6" w:space="0" w:color="000000"/>
              <w:left w:val="single" w:sz="6" w:space="0" w:color="000000"/>
              <w:bottom w:val="single" w:sz="6" w:space="0" w:color="000000"/>
            </w:tcBorders>
            <w:shd w:val="clear" w:color="auto" w:fill="auto"/>
          </w:tcPr>
          <w:p w:rsidR="00B13334" w:rsidRDefault="000B5788">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485" w:type="dxa"/>
            <w:tcBorders>
              <w:top w:val="single" w:sz="6" w:space="0" w:color="000000"/>
              <w:left w:val="single" w:sz="6" w:space="0" w:color="000000"/>
              <w:bottom w:val="single" w:sz="6" w:space="0" w:color="000000"/>
            </w:tcBorders>
            <w:shd w:val="clear" w:color="auto" w:fill="auto"/>
          </w:tcPr>
          <w:p w:rsidR="00B13334" w:rsidRDefault="000B5788">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080" w:type="dxa"/>
            <w:tcBorders>
              <w:top w:val="single" w:sz="6" w:space="0" w:color="000000"/>
              <w:left w:val="single" w:sz="6" w:space="0" w:color="000000"/>
              <w:bottom w:val="single" w:sz="6" w:space="0" w:color="000000"/>
            </w:tcBorders>
            <w:shd w:val="clear" w:color="auto" w:fill="auto"/>
          </w:tcPr>
          <w:p w:rsidR="00B13334" w:rsidRDefault="000B5788">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500" w:type="dxa"/>
            <w:tcBorders>
              <w:top w:val="single" w:sz="6" w:space="0" w:color="000000"/>
              <w:left w:val="single" w:sz="6" w:space="0" w:color="000000"/>
              <w:bottom w:val="single" w:sz="6" w:space="0" w:color="000000"/>
              <w:right w:val="single" w:sz="6" w:space="0" w:color="000000"/>
            </w:tcBorders>
            <w:shd w:val="clear" w:color="auto" w:fill="auto"/>
          </w:tcPr>
          <w:p w:rsidR="00B13334" w:rsidRDefault="000B5788">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  </w:t>
            </w:r>
          </w:p>
        </w:tc>
      </w:tr>
    </w:tbl>
    <w:p w:rsidR="00B13334" w:rsidRDefault="000B5788">
      <w:pPr>
        <w:pStyle w:val="ConsPlusNonformat"/>
        <w:widowControl/>
        <w:ind w:firstLine="540"/>
        <w:jc w:val="both"/>
        <w:outlineLvl w:val="0"/>
      </w:pPr>
      <w:r>
        <w:t>-------------------------------</w:t>
      </w:r>
    </w:p>
    <w:p w:rsidR="00B13334" w:rsidRDefault="000B5788">
      <w:pPr>
        <w:ind w:firstLine="540"/>
        <w:jc w:val="both"/>
        <w:outlineLvl w:val="0"/>
      </w:pPr>
      <w:r>
        <w:t>&lt;*&gt; Устанавливаются в период проживания (в летнее время).</w:t>
      </w:r>
    </w:p>
    <w:p w:rsidR="00B13334" w:rsidRDefault="000B5788">
      <w:pPr>
        <w:jc w:val="both"/>
        <w:outlineLvl w:val="0"/>
      </w:pPr>
      <w:r>
        <w:t xml:space="preserve">           Примечания:</w:t>
      </w:r>
    </w:p>
    <w:p w:rsidR="00B13334" w:rsidRDefault="000B5788">
      <w:pPr>
        <w:ind w:firstLine="540"/>
        <w:jc w:val="both"/>
        <w:outlineLvl w:val="0"/>
      </w:pPr>
      <w:r>
        <w:t xml:space="preserve">1. В жилых домах коридорного типа </w:t>
      </w:r>
      <w:proofErr w:type="gramStart"/>
      <w:r>
        <w:t>устанавливается не менее двух огнетушителей</w:t>
      </w:r>
      <w:proofErr w:type="gramEnd"/>
      <w:r>
        <w:t xml:space="preserve"> на этаж.</w:t>
      </w:r>
    </w:p>
    <w:p w:rsidR="00B13334" w:rsidRDefault="000B5788">
      <w:pPr>
        <w:ind w:firstLine="540"/>
        <w:jc w:val="both"/>
        <w:outlineLvl w:val="0"/>
      </w:pPr>
      <w:r>
        <w:t>2. Огнетушители устанавливаются в зависимости от типа емкостью не менее пяти литров (килограммов).</w:t>
      </w:r>
    </w:p>
    <w:p w:rsidR="00B13334" w:rsidRDefault="00B13334">
      <w:pPr>
        <w:ind w:firstLine="540"/>
        <w:jc w:val="both"/>
        <w:outlineLvl w:val="0"/>
      </w:pPr>
    </w:p>
    <w:p w:rsidR="00B13334" w:rsidRDefault="000B5788">
      <w:pPr>
        <w:ind w:firstLine="720"/>
        <w:jc w:val="both"/>
      </w:pPr>
      <w:r>
        <w:rPr>
          <w:sz w:val="28"/>
          <w:szCs w:val="28"/>
        </w:rPr>
        <w:t xml:space="preserve">2.5. в случае повышения пожарной опасности своевременно информировать главу администрации муниципального образования </w:t>
      </w:r>
      <w:proofErr w:type="spellStart"/>
      <w:r w:rsidR="0018012E">
        <w:rPr>
          <w:sz w:val="28"/>
          <w:szCs w:val="28"/>
        </w:rPr>
        <w:lastRenderedPageBreak/>
        <w:t>Котельского</w:t>
      </w:r>
      <w:proofErr w:type="spellEnd"/>
      <w:r>
        <w:rPr>
          <w:sz w:val="28"/>
          <w:szCs w:val="28"/>
        </w:rPr>
        <w:t xml:space="preserve"> сельского поселения, депутатов совета депутатов МО </w:t>
      </w:r>
      <w:r w:rsidR="0018012E">
        <w:rPr>
          <w:sz w:val="28"/>
          <w:szCs w:val="28"/>
        </w:rPr>
        <w:t>«</w:t>
      </w:r>
      <w:proofErr w:type="spellStart"/>
      <w:r w:rsidR="0018012E">
        <w:rPr>
          <w:sz w:val="28"/>
          <w:szCs w:val="28"/>
        </w:rPr>
        <w:t>Котельскоое</w:t>
      </w:r>
      <w:proofErr w:type="spellEnd"/>
      <w:r w:rsidR="0018012E">
        <w:rPr>
          <w:sz w:val="28"/>
          <w:szCs w:val="28"/>
        </w:rPr>
        <w:t xml:space="preserve"> сельское поселение»</w:t>
      </w:r>
      <w:r>
        <w:rPr>
          <w:sz w:val="28"/>
          <w:szCs w:val="28"/>
        </w:rPr>
        <w:t xml:space="preserve"> для решения вопроса о возможности введения на территории </w:t>
      </w:r>
      <w:proofErr w:type="spellStart"/>
      <w:r w:rsidR="0018012E">
        <w:rPr>
          <w:sz w:val="28"/>
          <w:szCs w:val="28"/>
        </w:rPr>
        <w:t>Котельского</w:t>
      </w:r>
      <w:proofErr w:type="spellEnd"/>
      <w:r>
        <w:rPr>
          <w:sz w:val="28"/>
          <w:szCs w:val="28"/>
        </w:rPr>
        <w:t xml:space="preserve"> сельского поселения особого противопожарного режима в соответствии со ст.30 закона РФ № 69-ФЗ «О пожарной безопасности».</w:t>
      </w:r>
    </w:p>
    <w:p w:rsidR="00B13334" w:rsidRDefault="00B13334">
      <w:pPr>
        <w:ind w:firstLine="720"/>
        <w:jc w:val="both"/>
        <w:rPr>
          <w:sz w:val="28"/>
          <w:szCs w:val="28"/>
        </w:rPr>
      </w:pPr>
    </w:p>
    <w:p w:rsidR="00B13334" w:rsidRDefault="000B5788">
      <w:pPr>
        <w:ind w:firstLine="720"/>
        <w:jc w:val="both"/>
        <w:rPr>
          <w:sz w:val="28"/>
          <w:szCs w:val="28"/>
        </w:rPr>
      </w:pPr>
      <w:r>
        <w:rPr>
          <w:sz w:val="28"/>
          <w:szCs w:val="28"/>
        </w:rPr>
        <w:t>4. Данное постановление опубликовать в газете «</w:t>
      </w:r>
      <w:r w:rsidR="0018012E">
        <w:rPr>
          <w:sz w:val="28"/>
          <w:szCs w:val="28"/>
        </w:rPr>
        <w:t>Восточный берег</w:t>
      </w:r>
      <w:r>
        <w:rPr>
          <w:sz w:val="28"/>
          <w:szCs w:val="28"/>
        </w:rPr>
        <w:t xml:space="preserve">» и разместить на официальном сайте администрации МО </w:t>
      </w:r>
      <w:r w:rsidR="0018012E">
        <w:rPr>
          <w:sz w:val="28"/>
          <w:szCs w:val="28"/>
        </w:rPr>
        <w:t>«</w:t>
      </w:r>
      <w:proofErr w:type="spellStart"/>
      <w:r w:rsidR="0018012E">
        <w:rPr>
          <w:sz w:val="28"/>
          <w:szCs w:val="28"/>
        </w:rPr>
        <w:t>Котельскоое</w:t>
      </w:r>
      <w:proofErr w:type="spellEnd"/>
      <w:r w:rsidR="0018012E">
        <w:rPr>
          <w:sz w:val="28"/>
          <w:szCs w:val="28"/>
        </w:rPr>
        <w:t xml:space="preserve"> сельское поселение»</w:t>
      </w:r>
      <w:r>
        <w:rPr>
          <w:sz w:val="28"/>
          <w:szCs w:val="28"/>
        </w:rPr>
        <w:t>.</w:t>
      </w:r>
    </w:p>
    <w:p w:rsidR="00B13334" w:rsidRDefault="00B13334">
      <w:pPr>
        <w:ind w:firstLine="720"/>
        <w:jc w:val="both"/>
        <w:rPr>
          <w:sz w:val="28"/>
          <w:szCs w:val="28"/>
        </w:rPr>
      </w:pPr>
    </w:p>
    <w:p w:rsidR="00B13334" w:rsidRDefault="000B5788">
      <w:pPr>
        <w:ind w:firstLine="720"/>
        <w:jc w:val="both"/>
        <w:rPr>
          <w:sz w:val="28"/>
          <w:szCs w:val="28"/>
        </w:rPr>
      </w:pPr>
      <w:r>
        <w:rPr>
          <w:sz w:val="28"/>
          <w:szCs w:val="28"/>
        </w:rPr>
        <w:t xml:space="preserve">5. </w:t>
      </w:r>
      <w:proofErr w:type="gramStart"/>
      <w:r>
        <w:rPr>
          <w:sz w:val="28"/>
          <w:szCs w:val="28"/>
        </w:rPr>
        <w:t>Контроль за</w:t>
      </w:r>
      <w:proofErr w:type="gramEnd"/>
      <w:r>
        <w:rPr>
          <w:sz w:val="28"/>
          <w:szCs w:val="28"/>
        </w:rPr>
        <w:t xml:space="preserve"> исполнением данного постановления оставляю за собой.</w:t>
      </w:r>
    </w:p>
    <w:p w:rsidR="00B13334" w:rsidRDefault="00B13334">
      <w:pPr>
        <w:rPr>
          <w:sz w:val="28"/>
          <w:szCs w:val="28"/>
        </w:rPr>
      </w:pPr>
    </w:p>
    <w:p w:rsidR="00B13334" w:rsidRDefault="00B13334"/>
    <w:p w:rsidR="00B13334" w:rsidRDefault="00B13334"/>
    <w:p w:rsidR="00B13334" w:rsidRDefault="00B13334"/>
    <w:p w:rsidR="00B13334" w:rsidRDefault="00B13334"/>
    <w:p w:rsidR="00B13334" w:rsidRDefault="000B5788">
      <w:r>
        <w:rPr>
          <w:sz w:val="28"/>
          <w:szCs w:val="28"/>
        </w:rPr>
        <w:t>И. о. главы администрации</w:t>
      </w:r>
    </w:p>
    <w:p w:rsidR="00B13334" w:rsidRDefault="000B5788">
      <w:pPr>
        <w:jc w:val="both"/>
        <w:rPr>
          <w:sz w:val="28"/>
          <w:szCs w:val="28"/>
        </w:rPr>
      </w:pPr>
      <w:r>
        <w:rPr>
          <w:sz w:val="28"/>
          <w:szCs w:val="28"/>
        </w:rPr>
        <w:t xml:space="preserve">МО </w:t>
      </w:r>
      <w:r w:rsidR="0018012E">
        <w:rPr>
          <w:sz w:val="28"/>
          <w:szCs w:val="28"/>
        </w:rPr>
        <w:t>«</w:t>
      </w:r>
      <w:proofErr w:type="spellStart"/>
      <w:r w:rsidR="0018012E">
        <w:rPr>
          <w:sz w:val="28"/>
          <w:szCs w:val="28"/>
        </w:rPr>
        <w:t>Котельскоое</w:t>
      </w:r>
      <w:proofErr w:type="spellEnd"/>
      <w:r w:rsidR="0018012E">
        <w:rPr>
          <w:sz w:val="28"/>
          <w:szCs w:val="28"/>
        </w:rPr>
        <w:t xml:space="preserve"> сельское поселение»</w:t>
      </w:r>
      <w:r>
        <w:rPr>
          <w:sz w:val="28"/>
          <w:szCs w:val="28"/>
        </w:rPr>
        <w:t xml:space="preserve">                         </w:t>
      </w:r>
      <w:r w:rsidR="0018012E">
        <w:rPr>
          <w:sz w:val="28"/>
          <w:szCs w:val="28"/>
        </w:rPr>
        <w:t>Е.Г. Смирнова</w:t>
      </w:r>
    </w:p>
    <w:p w:rsidR="00B13334" w:rsidRDefault="00B13334">
      <w:pPr>
        <w:jc w:val="both"/>
        <w:rPr>
          <w:sz w:val="28"/>
          <w:szCs w:val="28"/>
        </w:rPr>
      </w:pPr>
    </w:p>
    <w:p w:rsidR="00B13334" w:rsidRDefault="00B13334">
      <w:pPr>
        <w:jc w:val="both"/>
        <w:rPr>
          <w:i/>
          <w:sz w:val="28"/>
          <w:szCs w:val="28"/>
        </w:rPr>
      </w:pPr>
      <w:bookmarkStart w:id="0" w:name="_GoBack"/>
      <w:bookmarkEnd w:id="0"/>
    </w:p>
    <w:sectPr w:rsidR="00B13334">
      <w:pgSz w:w="11906" w:h="16838"/>
      <w:pgMar w:top="1134" w:right="850" w:bottom="1134" w:left="1701"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DejaVu Sans">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8A2D12"/>
    <w:multiLevelType w:val="multilevel"/>
    <w:tmpl w:val="B002E3C8"/>
    <w:lvl w:ilvl="0">
      <w:start w:val="1"/>
      <w:numFmt w:val="decimal"/>
      <w:lvlText w:val="%1."/>
      <w:lvlJc w:val="left"/>
      <w:pPr>
        <w:tabs>
          <w:tab w:val="num" w:pos="720"/>
        </w:tabs>
        <w:ind w:left="720" w:hanging="360"/>
      </w:pPr>
      <w:rPr>
        <w:sz w:val="28"/>
        <w:szCs w:val="28"/>
      </w:rPr>
    </w:lvl>
    <w:lvl w:ilvl="1">
      <w:start w:val="1"/>
      <w:numFmt w:val="decimal"/>
      <w:lvlText w:val="%1.%2."/>
      <w:lvlJc w:val="left"/>
      <w:pPr>
        <w:tabs>
          <w:tab w:val="num" w:pos="1080"/>
        </w:tabs>
        <w:ind w:left="108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2160"/>
        </w:tabs>
        <w:ind w:left="2160" w:hanging="180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520"/>
        </w:tabs>
        <w:ind w:left="2520" w:hanging="2160"/>
      </w:pPr>
    </w:lvl>
  </w:abstractNum>
  <w:abstractNum w:abstractNumId="1">
    <w:nsid w:val="432F2436"/>
    <w:multiLevelType w:val="multilevel"/>
    <w:tmpl w:val="E856B82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5CF31C8B"/>
    <w:multiLevelType w:val="multilevel"/>
    <w:tmpl w:val="7FFC4F6E"/>
    <w:lvl w:ilvl="0">
      <w:start w:val="1"/>
      <w:numFmt w:val="decimal"/>
      <w:lvlText w:val="%1."/>
      <w:lvlJc w:val="left"/>
      <w:pPr>
        <w:tabs>
          <w:tab w:val="num" w:pos="720"/>
        </w:tabs>
        <w:ind w:left="720" w:hanging="360"/>
      </w:pPr>
      <w:rPr>
        <w:sz w:val="28"/>
        <w:szCs w:val="28"/>
      </w:rPr>
    </w:lvl>
    <w:lvl w:ilvl="1">
      <w:start w:val="1"/>
      <w:numFmt w:val="decimal"/>
      <w:lvlText w:val="%1.%2."/>
      <w:lvlJc w:val="left"/>
      <w:pPr>
        <w:tabs>
          <w:tab w:val="num" w:pos="1080"/>
        </w:tabs>
        <w:ind w:left="108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2160"/>
        </w:tabs>
        <w:ind w:left="2160" w:hanging="180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520"/>
        </w:tabs>
        <w:ind w:left="2520" w:hanging="21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3334"/>
    <w:rsid w:val="000B5788"/>
    <w:rsid w:val="0018012E"/>
    <w:rsid w:val="002E7196"/>
    <w:rsid w:val="0033530E"/>
    <w:rsid w:val="00876ED8"/>
    <w:rsid w:val="00B13334"/>
    <w:rsid w:val="00B43B89"/>
    <w:rsid w:val="00B854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jaVu Sans" w:hAnsi="Times New Roman" w:cs="DejaVu Sans"/>
        <w:sz w:val="24"/>
        <w:szCs w:val="24"/>
        <w:lang w:val="en-US"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pPr>
    <w:rPr>
      <w:rFonts w:eastAsia="Times New Roman" w:cs="Times New Roman"/>
      <w:sz w:val="20"/>
      <w:szCs w:val="20"/>
      <w:lang w:val="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Pr>
      <w:sz w:val="28"/>
      <w:szCs w:val="28"/>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a3">
    <w:name w:val="Текст выноски Знак"/>
    <w:qFormat/>
    <w:rPr>
      <w:rFonts w:ascii="Tahoma" w:hAnsi="Tahoma" w:cs="Tahoma"/>
      <w:sz w:val="16"/>
      <w:szCs w:val="16"/>
    </w:rPr>
  </w:style>
  <w:style w:type="paragraph" w:customStyle="1" w:styleId="Heading">
    <w:name w:val="Heading"/>
    <w:basedOn w:val="a"/>
    <w:next w:val="a4"/>
    <w:qFormat/>
    <w:pPr>
      <w:keepNext/>
      <w:spacing w:before="240" w:after="120"/>
    </w:pPr>
    <w:rPr>
      <w:rFonts w:ascii="Arial" w:eastAsia="DejaVu Sans" w:hAnsi="Arial" w:cs="DejaVu Sans"/>
      <w:sz w:val="28"/>
      <w:szCs w:val="28"/>
    </w:rPr>
  </w:style>
  <w:style w:type="paragraph" w:styleId="a4">
    <w:name w:val="Body Text"/>
    <w:basedOn w:val="a"/>
    <w:pPr>
      <w:spacing w:after="140" w:line="276" w:lineRule="auto"/>
    </w:pPr>
  </w:style>
  <w:style w:type="paragraph" w:styleId="a5">
    <w:name w:val="List"/>
    <w:basedOn w:val="a4"/>
  </w:style>
  <w:style w:type="paragraph" w:styleId="a6">
    <w:name w:val="caption"/>
    <w:basedOn w:val="a"/>
    <w:qFormat/>
    <w:pPr>
      <w:suppressLineNumbers/>
      <w:spacing w:before="120" w:after="120"/>
    </w:pPr>
    <w:rPr>
      <w:i/>
      <w:iCs/>
      <w:sz w:val="24"/>
      <w:szCs w:val="24"/>
    </w:rPr>
  </w:style>
  <w:style w:type="paragraph" w:customStyle="1" w:styleId="Index">
    <w:name w:val="Index"/>
    <w:basedOn w:val="a"/>
    <w:qFormat/>
    <w:pPr>
      <w:suppressLineNumbers/>
    </w:pPr>
  </w:style>
  <w:style w:type="paragraph" w:customStyle="1" w:styleId="ConsPlusNonformat">
    <w:name w:val="ConsPlusNonformat"/>
    <w:qFormat/>
    <w:pPr>
      <w:widowControl w:val="0"/>
      <w:autoSpaceDE w:val="0"/>
    </w:pPr>
    <w:rPr>
      <w:rFonts w:ascii="Courier New" w:eastAsia="Times New Roman" w:hAnsi="Courier New" w:cs="Courier New"/>
      <w:sz w:val="20"/>
      <w:szCs w:val="20"/>
      <w:lang w:val="ru-RU" w:bidi="ar-SA"/>
    </w:rPr>
  </w:style>
  <w:style w:type="paragraph" w:customStyle="1" w:styleId="ConsPlusCell">
    <w:name w:val="ConsPlusCell"/>
    <w:qFormat/>
    <w:pPr>
      <w:widowControl w:val="0"/>
      <w:autoSpaceDE w:val="0"/>
    </w:pPr>
    <w:rPr>
      <w:rFonts w:ascii="Arial" w:eastAsia="Times New Roman" w:hAnsi="Arial" w:cs="Arial"/>
      <w:sz w:val="20"/>
      <w:szCs w:val="20"/>
      <w:lang w:val="ru-RU" w:bidi="ar-SA"/>
    </w:rPr>
  </w:style>
  <w:style w:type="paragraph" w:styleId="a7">
    <w:name w:val="Balloon Text"/>
    <w:basedOn w:val="a"/>
    <w:qFormat/>
    <w:rPr>
      <w:rFonts w:ascii="Tahoma" w:hAnsi="Tahoma" w:cs="Tahoma"/>
      <w:sz w:val="16"/>
      <w:szCs w:val="16"/>
      <w:lang w:val="en-US"/>
    </w:rPr>
  </w:style>
  <w:style w:type="paragraph" w:customStyle="1" w:styleId="TableContents">
    <w:name w:val="Table Contents"/>
    <w:basedOn w:val="a"/>
    <w:qFormat/>
    <w:pPr>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DejaVu Sans" w:hAnsi="Times New Roman" w:cs="DejaVu Sans"/>
        <w:sz w:val="24"/>
        <w:szCs w:val="24"/>
        <w:lang w:val="en-US"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pPr>
    <w:rPr>
      <w:rFonts w:eastAsia="Times New Roman" w:cs="Times New Roman"/>
      <w:sz w:val="20"/>
      <w:szCs w:val="20"/>
      <w:lang w:val="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Pr>
      <w:sz w:val="28"/>
      <w:szCs w:val="28"/>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a3">
    <w:name w:val="Текст выноски Знак"/>
    <w:qFormat/>
    <w:rPr>
      <w:rFonts w:ascii="Tahoma" w:hAnsi="Tahoma" w:cs="Tahoma"/>
      <w:sz w:val="16"/>
      <w:szCs w:val="16"/>
    </w:rPr>
  </w:style>
  <w:style w:type="paragraph" w:customStyle="1" w:styleId="Heading">
    <w:name w:val="Heading"/>
    <w:basedOn w:val="a"/>
    <w:next w:val="a4"/>
    <w:qFormat/>
    <w:pPr>
      <w:keepNext/>
      <w:spacing w:before="240" w:after="120"/>
    </w:pPr>
    <w:rPr>
      <w:rFonts w:ascii="Arial" w:eastAsia="DejaVu Sans" w:hAnsi="Arial" w:cs="DejaVu Sans"/>
      <w:sz w:val="28"/>
      <w:szCs w:val="28"/>
    </w:rPr>
  </w:style>
  <w:style w:type="paragraph" w:styleId="a4">
    <w:name w:val="Body Text"/>
    <w:basedOn w:val="a"/>
    <w:pPr>
      <w:spacing w:after="140" w:line="276" w:lineRule="auto"/>
    </w:pPr>
  </w:style>
  <w:style w:type="paragraph" w:styleId="a5">
    <w:name w:val="List"/>
    <w:basedOn w:val="a4"/>
  </w:style>
  <w:style w:type="paragraph" w:styleId="a6">
    <w:name w:val="caption"/>
    <w:basedOn w:val="a"/>
    <w:qFormat/>
    <w:pPr>
      <w:suppressLineNumbers/>
      <w:spacing w:before="120" w:after="120"/>
    </w:pPr>
    <w:rPr>
      <w:i/>
      <w:iCs/>
      <w:sz w:val="24"/>
      <w:szCs w:val="24"/>
    </w:rPr>
  </w:style>
  <w:style w:type="paragraph" w:customStyle="1" w:styleId="Index">
    <w:name w:val="Index"/>
    <w:basedOn w:val="a"/>
    <w:qFormat/>
    <w:pPr>
      <w:suppressLineNumbers/>
    </w:pPr>
  </w:style>
  <w:style w:type="paragraph" w:customStyle="1" w:styleId="ConsPlusNonformat">
    <w:name w:val="ConsPlusNonformat"/>
    <w:qFormat/>
    <w:pPr>
      <w:widowControl w:val="0"/>
      <w:autoSpaceDE w:val="0"/>
    </w:pPr>
    <w:rPr>
      <w:rFonts w:ascii="Courier New" w:eastAsia="Times New Roman" w:hAnsi="Courier New" w:cs="Courier New"/>
      <w:sz w:val="20"/>
      <w:szCs w:val="20"/>
      <w:lang w:val="ru-RU" w:bidi="ar-SA"/>
    </w:rPr>
  </w:style>
  <w:style w:type="paragraph" w:customStyle="1" w:styleId="ConsPlusCell">
    <w:name w:val="ConsPlusCell"/>
    <w:qFormat/>
    <w:pPr>
      <w:widowControl w:val="0"/>
      <w:autoSpaceDE w:val="0"/>
    </w:pPr>
    <w:rPr>
      <w:rFonts w:ascii="Arial" w:eastAsia="Times New Roman" w:hAnsi="Arial" w:cs="Arial"/>
      <w:sz w:val="20"/>
      <w:szCs w:val="20"/>
      <w:lang w:val="ru-RU" w:bidi="ar-SA"/>
    </w:rPr>
  </w:style>
  <w:style w:type="paragraph" w:styleId="a7">
    <w:name w:val="Balloon Text"/>
    <w:basedOn w:val="a"/>
    <w:qFormat/>
    <w:rPr>
      <w:rFonts w:ascii="Tahoma" w:hAnsi="Tahoma" w:cs="Tahoma"/>
      <w:sz w:val="16"/>
      <w:szCs w:val="16"/>
      <w:lang w:val="en-US"/>
    </w:rPr>
  </w:style>
  <w:style w:type="paragraph" w:customStyle="1" w:styleId="TableContents">
    <w:name w:val="Table Contents"/>
    <w:basedOn w:val="a"/>
    <w:qFormat/>
    <w:pPr>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1107</Words>
  <Characters>6312</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Наташа</cp:lastModifiedBy>
  <cp:revision>6</cp:revision>
  <cp:lastPrinted>2021-04-15T13:16:00Z</cp:lastPrinted>
  <dcterms:created xsi:type="dcterms:W3CDTF">2021-04-15T13:08:00Z</dcterms:created>
  <dcterms:modified xsi:type="dcterms:W3CDTF">2021-04-15T13:16:00Z</dcterms:modified>
  <dc:language>en-US</dc:language>
</cp:coreProperties>
</file>