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60" w:rsidRDefault="007B32C3" w:rsidP="007B32C3">
      <w:pPr>
        <w:jc w:val="center"/>
      </w:pPr>
      <w:r>
        <w:rPr>
          <w:noProof/>
          <w:lang w:eastAsia="ru-RU"/>
        </w:rPr>
        <w:drawing>
          <wp:inline distT="0" distB="0" distL="0" distR="0" wp14:anchorId="4EDD0CA8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2C3" w:rsidRPr="006F6A11" w:rsidRDefault="007B32C3" w:rsidP="007B32C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B32C3" w:rsidRPr="006F6A11" w:rsidRDefault="007B32C3" w:rsidP="007B32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B32C3" w:rsidRPr="000E25F7" w:rsidRDefault="007B32C3" w:rsidP="007B3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7B32C3" w:rsidRDefault="007B32C3" w:rsidP="007B32C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B32C3" w:rsidRDefault="007B32C3" w:rsidP="007B32C3"/>
    <w:p w:rsidR="007B32C3" w:rsidRPr="004C2D66" w:rsidRDefault="004C2D66" w:rsidP="007B32C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0"/>
          <w:lang w:eastAsia="ru-RU"/>
        </w:rPr>
        <w:t>22.06.2018 г. № 99</w:t>
      </w:r>
    </w:p>
    <w:p w:rsidR="007B32C3" w:rsidRPr="007B32C3" w:rsidRDefault="007B32C3" w:rsidP="004C2D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32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организации сбора и определении мест                                                                             первичного </w:t>
      </w:r>
      <w:proofErr w:type="gramStart"/>
      <w:r w:rsidRPr="007B32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сбора  и</w:t>
      </w:r>
      <w:proofErr w:type="gramEnd"/>
      <w:r w:rsidRPr="007B32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размещения отработанных </w:t>
      </w:r>
    </w:p>
    <w:p w:rsidR="004C2D66" w:rsidRDefault="007B32C3" w:rsidP="004C2D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32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ртутьсодержащих ламп у потребителей ртутьсодержащих ламп </w:t>
      </w:r>
    </w:p>
    <w:p w:rsidR="007B32C3" w:rsidRDefault="007B32C3" w:rsidP="004C2D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32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территории </w:t>
      </w:r>
      <w:proofErr w:type="spellStart"/>
      <w:r w:rsidRPr="007B32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Котельского</w:t>
      </w:r>
      <w:proofErr w:type="spellEnd"/>
      <w:r w:rsidRPr="007B32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</w:t>
      </w:r>
    </w:p>
    <w:p w:rsidR="007B32C3" w:rsidRDefault="007B32C3" w:rsidP="007B32C3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32C3" w:rsidRPr="007B32C3" w:rsidRDefault="007B32C3" w:rsidP="007B32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ст.22 Федерального закона от 30.03.1999 № 52-ФЗ "О санитарно-эпидемиологическом благополучии населения", ст. 14 Федерального закона от 06.10.2003 № 131-ФЗ "Об общих принципах организации местного самоуправления в Российской Федерации", постановлениями Правительства Российской Федерации от 03.09.2010 года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B3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администрация муниципального образования «Котельское сельское поселение» </w:t>
      </w:r>
      <w:proofErr w:type="spellStart"/>
      <w:r w:rsidRPr="007B3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7B32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           </w:t>
      </w:r>
    </w:p>
    <w:p w:rsidR="007B32C3" w:rsidRPr="007B32C3" w:rsidRDefault="007B32C3" w:rsidP="007B32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</w:t>
      </w:r>
    </w:p>
    <w:p w:rsidR="007B32C3" w:rsidRPr="007B32C3" w:rsidRDefault="007B32C3" w:rsidP="007B32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ОС Т А Н О В Л Я Е Т:</w:t>
      </w: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местом первичного сбора и размещения отработанных ртутьсодержащих ламп у потребителей ртутьсодержащих ламп (кроме потребителей ртутьсодержащих ламп, являющихся собственниками, нанимателями,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(или) выполнения работ по содержанию и ремонту общего имущества в таких домах) помещение, расположенное по адресу: Ленинградская область, </w:t>
      </w:r>
      <w:proofErr w:type="spellStart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пос. </w:t>
      </w:r>
      <w:proofErr w:type="spellStart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.34</w:t>
      </w: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(отдельное помещение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Доме культуры</w:t>
      </w: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B32C3" w:rsidRPr="007B32C3" w:rsidRDefault="007B32C3" w:rsidP="007B32C3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информирование населения МО «Котельское сельское поселение» о правилах безопасного сбора и передачи на хранение отработанных ртутьсодержащих ламп путем размещения </w:t>
      </w: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соответствующей информации на официальном сайте администрации поселения и на информационных стендах в населенных пунктах. </w:t>
      </w:r>
    </w:p>
    <w:p w:rsidR="007B32C3" w:rsidRPr="007B32C3" w:rsidRDefault="007B32C3" w:rsidP="007B32C3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01.11.</w:t>
      </w: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 определить специализированную организацию, имеющую лицензию на осуществление деятельности по обезвреживанию и размещению отходов 1-1V класса опасности для сбора, транспортирования, обезвреживания и размещения отработанных ртутьсодержащих ламп.</w:t>
      </w:r>
    </w:p>
    <w:p w:rsidR="007B32C3" w:rsidRPr="007B32C3" w:rsidRDefault="007B32C3" w:rsidP="007B32C3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график работы места сбора отработанных ртутьсодержащих ламп для потребителей ртутьсодержащих ламп: последняя пятница каждого месяца с 9-00 до 13-00 час.</w:t>
      </w:r>
    </w:p>
    <w:p w:rsidR="007B32C3" w:rsidRPr="007B32C3" w:rsidRDefault="007B32C3" w:rsidP="007B32C3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Порядок сбора и накопления отработанных ртутьсодержащих ламп на территории муниципального образования «Котельское сельское поселение» </w:t>
      </w:r>
      <w:proofErr w:type="spellStart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7B32C3" w:rsidRPr="007B32C3" w:rsidRDefault="007B32C3" w:rsidP="007B32C3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подлежит официальному обнародованию и размещению на официальном сайте муниципального образования «Котельское сельское поселение» в информационно-телекоммуникационной сети «Интернет» и вступает в силу со дня его официального обнародования.</w:t>
      </w:r>
    </w:p>
    <w:p w:rsidR="007B32C3" w:rsidRPr="007B32C3" w:rsidRDefault="007B32C3" w:rsidP="007B32C3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постановления оставляю за собой.</w:t>
      </w:r>
    </w:p>
    <w:p w:rsidR="007B32C3" w:rsidRPr="007B32C3" w:rsidRDefault="007B32C3" w:rsidP="007B32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2C3" w:rsidRPr="007B32C3" w:rsidRDefault="007B32C3" w:rsidP="007B32C3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969"/>
        <w:gridCol w:w="2991"/>
        <w:gridCol w:w="3240"/>
      </w:tblGrid>
      <w:tr w:rsidR="007B32C3" w:rsidRPr="007B32C3" w:rsidTr="00B57C5D">
        <w:tc>
          <w:tcPr>
            <w:tcW w:w="3969" w:type="dxa"/>
            <w:hideMark/>
          </w:tcPr>
          <w:p w:rsidR="007B32C3" w:rsidRPr="007B32C3" w:rsidRDefault="007B32C3" w:rsidP="007B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B32C3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 администрации</w:t>
            </w:r>
            <w:proofErr w:type="gramEnd"/>
            <w:r w:rsidRPr="007B32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2991" w:type="dxa"/>
            <w:hideMark/>
          </w:tcPr>
          <w:p w:rsidR="007B32C3" w:rsidRPr="007B32C3" w:rsidRDefault="007B32C3" w:rsidP="007B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40" w:type="dxa"/>
            <w:hideMark/>
          </w:tcPr>
          <w:p w:rsidR="007B32C3" w:rsidRPr="007B32C3" w:rsidRDefault="007B32C3" w:rsidP="007B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Ю.И. Кучерявенко</w:t>
            </w:r>
          </w:p>
        </w:tc>
      </w:tr>
    </w:tbl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Default="007B32C3" w:rsidP="007B32C3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proofErr w:type="gramStart"/>
      <w:r w:rsidRPr="000E25F7">
        <w:rPr>
          <w:rFonts w:ascii="Times New Roman" w:eastAsia="Calibri" w:hAnsi="Times New Roman" w:cs="Times New Roman"/>
          <w:bCs/>
        </w:rPr>
        <w:t>Михайлова  63106</w:t>
      </w:r>
      <w:proofErr w:type="gramEnd"/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</w:rPr>
        <w:t>вс.2</w:t>
      </w:r>
      <w:r w:rsidRPr="000E25F7">
        <w:rPr>
          <w:rFonts w:ascii="Times New Roman" w:eastAsia="Calibri" w:hAnsi="Times New Roman" w:cs="Times New Roman"/>
          <w:bCs/>
        </w:rPr>
        <w:t xml:space="preserve"> </w:t>
      </w:r>
      <w:r>
        <w:rPr>
          <w:rFonts w:ascii="Times New Roman" w:eastAsia="Calibri" w:hAnsi="Times New Roman" w:cs="Times New Roman"/>
          <w:bCs/>
        </w:rPr>
        <w:t xml:space="preserve">экз. </w:t>
      </w:r>
      <w:r w:rsidR="004C2D66">
        <w:rPr>
          <w:rFonts w:ascii="Times New Roman" w:eastAsia="Calibri" w:hAnsi="Times New Roman" w:cs="Times New Roman"/>
          <w:bCs/>
        </w:rPr>
        <w:t>22.06</w:t>
      </w:r>
      <w:r w:rsidRPr="004C2D66">
        <w:rPr>
          <w:rFonts w:ascii="Times New Roman" w:eastAsia="Calibri" w:hAnsi="Times New Roman" w:cs="Times New Roman"/>
          <w:bCs/>
        </w:rPr>
        <w:t>.</w:t>
      </w:r>
      <w:r>
        <w:rPr>
          <w:rFonts w:ascii="Times New Roman" w:eastAsia="Calibri" w:hAnsi="Times New Roman" w:cs="Times New Roman"/>
          <w:bCs/>
        </w:rPr>
        <w:t>18</w:t>
      </w:r>
      <w:r w:rsidRPr="000E25F7">
        <w:rPr>
          <w:rFonts w:ascii="Times New Roman" w:eastAsia="Calibri" w:hAnsi="Times New Roman" w:cs="Times New Roman"/>
          <w:bCs/>
        </w:rPr>
        <w:t>г</w:t>
      </w: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2C3" w:rsidRPr="007B32C3" w:rsidRDefault="007B32C3" w:rsidP="007B32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32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B32C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Утвержден                                                                                              постановлением администрации МО                             </w:t>
      </w:r>
      <w:proofErr w:type="gramStart"/>
      <w:r w:rsidRPr="007B32C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«</w:t>
      </w:r>
      <w:proofErr w:type="gramEnd"/>
      <w:r w:rsidRPr="007B32C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Котельское сельское поселение» </w:t>
      </w:r>
      <w:proofErr w:type="spellStart"/>
      <w:r w:rsidRPr="007B32C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Кингисеппского</w:t>
      </w:r>
      <w:proofErr w:type="spellEnd"/>
      <w:r w:rsidRPr="007B32C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муниципального района Ленинградской области                       </w:t>
      </w:r>
      <w:r w:rsidR="004C2D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 99 от 22.06.</w:t>
      </w:r>
      <w:r w:rsidRPr="004C2D6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2018 года</w:t>
      </w:r>
    </w:p>
    <w:p w:rsidR="007B32C3" w:rsidRPr="007B32C3" w:rsidRDefault="007B32C3" w:rsidP="007B32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B32C3" w:rsidRPr="007B32C3" w:rsidRDefault="007B32C3" w:rsidP="007B32C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  <w:r w:rsidRPr="007B32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32C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Порядок</w:t>
      </w:r>
      <w:r w:rsidRPr="007B32C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br/>
      </w:r>
      <w:r w:rsidRPr="007B3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сбора и накопления отработанных ртутьсодержащих ламп на</w:t>
      </w:r>
      <w:r w:rsidRPr="007B32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32C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территории муниципального образования «Котельское сельское поселение» </w:t>
      </w:r>
      <w:proofErr w:type="spellStart"/>
      <w:r w:rsidRPr="007B32C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Кингисеппского</w:t>
      </w:r>
      <w:proofErr w:type="spellEnd"/>
      <w:r w:rsidRPr="007B32C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7B32C3" w:rsidRPr="007B32C3" w:rsidRDefault="007B32C3" w:rsidP="007B32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Порядок сбора отработанных ртутьсодержащих ламп на территории МО «Котельское сельское поселение» </w:t>
      </w:r>
      <w:proofErr w:type="spellStart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(далее - Порядок) разработан в соответствии с Федеральным законом от 06.10.2003 года № 131-ФЗ «Об общих принципах организации местного самоуправления в Российской Федерации»; Федеральным законом от 24.06.1998 года № 89-ФЗ «Об отходах производства и потребления»; Постановлением Правительства Российской Федерации от 03.09.2010 года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среде»; ГОСТ 12.3.031-83 «Система стандартов безопасности труда. Работы со ртутью. Требования безопасности»; СанПиН 42-128-4690-88 «Санитарные правила содержания территорий населенных мест», утвержденными Главным государственным санитарным врачом СССР 05.08.1988 года № 4690-88; Санитарными правилами при работе со ртутью, ее соединениями и приборами с ртутным заполнением, утвержденными Главным государственным санитарным врачом СССР 04.04.1988 года № 4607-88, в целях предотвращения неблагоприятного воздействия на здоровье населения и окружающую среду.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Настоящий Порядок обязателен для исполнения юридическими лицами (независимо от организационно-правовых форм и форм собственности) и индивидуальными предпринимателями, в том числе осуществляющими управление многоквартирными домами на основании заключенного договора или заключившими с собственниками помещений многоквартирного дома договоры на оказание услуг и (или) выполнение работ по содержанию и ремонту общего имущества в таком доме (далее - юридические лица и индивидуальные предприниматели), а также физическими лицами, эксплуатирующими осветительные устройства и электрические лампы с ртутным заполнением.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Организация сбора отработанных ртутьсодержащих ламп</w:t>
      </w: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Потребители ртутьсодержащих ламп (кроме физических лиц) осуществляют накопление отработанных ртутьсодержащих ламп с дальнейшей передачей их специализированной организации по договору.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Прием и накопление отработанных ртутьсодержащих ламп от физических лиц, проживающих в многоквартирных домах, производят: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выборе способа управления в виде управления управляющей организацией - юридические лица и индивидуальные предприниматели, осуществляющие управление многоквартирными домами на основании договора управления, заключенного с собственниками помещений многоквартирного дома;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выборе способа управления в виде управления товариществом собственников жилья, либо жилищным, жилищно-строительным кооперативом или иным специализированным потребительским кооперативом - товарищество собственников жилья, либо жилищный, жилищно-строительный кооператив или иной специализированный потребительский кооператив, либо юридические лица и индивидуальные предприниматели, заключившие с указанными организациями соответствующие договоры;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выборе способа управления в виде непосредственного управления собственниками помещений в многоквартирном доме - лица, выполняющие работы по содержанию и ремонту общего имущества в многоквартирном доме.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Физические лица, проживающие в секторе индивидуальной застройки, обязаны сдавать отработанные ртутьсодержащие лампы специализированным организациям.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Места первичного сбора и размещения отработанных ртутьсодержащих ламп должны соответствовать требованиям действующего законодательства, в том числе государственным стандартам, санитарным правилам.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Накопление отработанных ртутьсодержащих ламп производится отдельно от других видов отходов.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Не допускается совместное накопление поврежденных и неповрежденных ртутьсодержащих ламп.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Потребители ртутьсодержащих ламп (кроме физических лиц) для накопления поврежденных отработанных ртутьсодержащих ламп обязаны использовать тару.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Прием отработанных ртутьсодержащих ламп производится в таре, обеспечивающей их сохранность при накоплении, погрузо-разгрузочных работах и транспортировании.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</w:t>
      </w: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многоквартирного дома, за исключением размещения в местах первичного сбора и </w:t>
      </w:r>
      <w:proofErr w:type="gramStart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proofErr w:type="gramEnd"/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транспортирования до них.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Физические лица, эксплуатирующие осветительные устройства и электрические лампы с ртутным заполнением обязаны сдавать отработанные ртутьсодержащие лампы в установленные места временного хранения в таре, обеспечивающей их сохранность при накоплении, погрузо-разгрузочных работах и транспортировании.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Физические лица, использующие осветительные устройства и электрические лампы с ртутным заполнением, проживающие в многоквартирных домах, вправе на договорной основе самостоятельно сдать отработанные ртутьсодержащие лампы в специализированную организацию.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Ответственность за нарушение правил обращения с отработанными ртутьсодержащими лампами.</w:t>
      </w: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32C3" w:rsidRPr="007B32C3" w:rsidRDefault="007B32C3" w:rsidP="007B32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C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лица (независимо от организационно-правовой формы), индивидуальные предприниматели и физические лица несут ответственность за нарушение правил обращения с отработанными ртутьсодержащими лампами в соответствии с действующим законодательством Российской Федерации.</w:t>
      </w:r>
    </w:p>
    <w:p w:rsidR="007B32C3" w:rsidRPr="007B32C3" w:rsidRDefault="007B32C3" w:rsidP="007B32C3">
      <w:pPr>
        <w:rPr>
          <w:sz w:val="24"/>
          <w:szCs w:val="24"/>
        </w:rPr>
      </w:pPr>
    </w:p>
    <w:sectPr w:rsidR="007B32C3" w:rsidRPr="007B3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7B5C"/>
    <w:multiLevelType w:val="hybridMultilevel"/>
    <w:tmpl w:val="E968F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D1F"/>
    <w:rsid w:val="004C2D66"/>
    <w:rsid w:val="00694127"/>
    <w:rsid w:val="007B32C3"/>
    <w:rsid w:val="00975560"/>
    <w:rsid w:val="00D9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8E8F0-0C59-46F7-9283-E4FCE1B5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2D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2018-07-06T06:32:00Z</cp:lastPrinted>
  <dcterms:created xsi:type="dcterms:W3CDTF">2018-06-24T12:31:00Z</dcterms:created>
  <dcterms:modified xsi:type="dcterms:W3CDTF">2018-07-06T06:35:00Z</dcterms:modified>
</cp:coreProperties>
</file>