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37" w:rsidRDefault="00E94EBA" w:rsidP="00DD4231">
      <w:r>
        <w:t xml:space="preserve">                                                                </w:t>
      </w:r>
      <w:r w:rsidR="00DD4231">
        <w:t xml:space="preserve">            </w:t>
      </w:r>
      <w:r>
        <w:t xml:space="preserve">    </w:t>
      </w:r>
      <w:r w:rsidRPr="009D469F">
        <w:rPr>
          <w:noProof/>
          <w:lang w:eastAsia="ru-RU"/>
        </w:rPr>
        <w:drawing>
          <wp:inline distT="0" distB="0" distL="0" distR="0" wp14:anchorId="027B0BA9" wp14:editId="457B03C6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</w:t>
      </w:r>
    </w:p>
    <w:p w:rsidR="00E94EBA" w:rsidRPr="006F6A11" w:rsidRDefault="00E94EBA" w:rsidP="00E94EB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E94EBA" w:rsidRPr="006F6A11" w:rsidRDefault="00E94EBA" w:rsidP="00E94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E94EBA" w:rsidRPr="00E94EBA" w:rsidRDefault="00E94EBA" w:rsidP="00E94E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E94EBA" w:rsidRDefault="00E94EBA" w:rsidP="00E94EB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E94EBA" w:rsidRPr="00E94EBA" w:rsidRDefault="00E94EBA" w:rsidP="00E94EB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EBA" w:rsidRDefault="00DD4231" w:rsidP="00E94E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02.02.2018 г. № 23</w:t>
      </w:r>
    </w:p>
    <w:p w:rsidR="00E94EBA" w:rsidRDefault="00E94EBA" w:rsidP="00E94E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4E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Порядка предоставления, </w:t>
      </w:r>
    </w:p>
    <w:p w:rsidR="00E94EBA" w:rsidRDefault="00E94EBA" w:rsidP="00E94E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4E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рассмотрения и оценки инициативных </w:t>
      </w:r>
    </w:p>
    <w:p w:rsidR="00E94EBA" w:rsidRDefault="00E94EBA" w:rsidP="00E94E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4E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предложений жителей территории </w:t>
      </w:r>
    </w:p>
    <w:p w:rsidR="00E94EBA" w:rsidRDefault="00E94EBA" w:rsidP="00E94E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4E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административного центра для включения </w:t>
      </w:r>
    </w:p>
    <w:p w:rsidR="00E94EBA" w:rsidRDefault="00E94EBA" w:rsidP="00E94E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4E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муниципальную программу (подпрограмму)</w:t>
      </w:r>
    </w:p>
    <w:p w:rsidR="00DD4231" w:rsidRPr="00E94EBA" w:rsidRDefault="00DD4231" w:rsidP="00E9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BA" w:rsidRDefault="00E94EBA" w:rsidP="00E94E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06 октября 2003 № 131-ФЗ 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«Об общих принципах организации местного самоуправления в Российской Федерации», Областным законом Ленинградской области от «15» января 20018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области», Уставом муниципального образования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Котельское 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поселение», </w:t>
      </w: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развития инфраструктуры муниципального образования, активизации населения в определении приоритетов расходования средств местного бюджета и поддержке инициативных предложений граждан в решении вопросов местного значения,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администрация муниципального образования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E94EBA" w:rsidRPr="00E94EBA" w:rsidRDefault="00E94EBA" w:rsidP="00E94E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4EBA" w:rsidRPr="00E94EBA" w:rsidRDefault="00E94EBA" w:rsidP="00E94EB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1. Утвердить прилагаемый 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предоставления, рассмотрения и оценки инициативных предложений жителей территории административного центра в муниципальную программу (подпрограмму).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2. Нас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тоящее постановление разместить на официальном сайте администрации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поселение» </w:t>
      </w:r>
      <w:proofErr w:type="spellStart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в сети Интернет.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 (обнародования).</w:t>
      </w:r>
    </w:p>
    <w:p w:rsidR="00E94EBA" w:rsidRDefault="00E94EBA" w:rsidP="00E94E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4.Контроль за выполнением настоящего постановления возложить на заместителя главы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Михайлова М.А.</w:t>
      </w:r>
    </w:p>
    <w:p w:rsidR="00E94EBA" w:rsidRDefault="00E94EBA" w:rsidP="00E94E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4EBA" w:rsidRPr="00E94EBA" w:rsidRDefault="00E94EBA" w:rsidP="00E94E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администрации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Ю.И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Кучерявенко </w:t>
      </w:r>
    </w:p>
    <w:p w:rsidR="00E94EBA" w:rsidRPr="00E94EBA" w:rsidRDefault="00E94EBA" w:rsidP="00E94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E94EB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Михайлова  63106</w:t>
      </w:r>
      <w:proofErr w:type="gramEnd"/>
    </w:p>
    <w:p w:rsidR="00E94EBA" w:rsidRPr="00E94EBA" w:rsidRDefault="007A6BA2" w:rsidP="00E94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вс.3 экз.</w:t>
      </w:r>
      <w:r w:rsidRPr="007A6B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02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Pr="007A6B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02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.18</w:t>
      </w:r>
      <w:bookmarkStart w:id="0" w:name="_GoBack"/>
      <w:bookmarkEnd w:id="0"/>
      <w:r w:rsidR="00E94EBA" w:rsidRPr="00E94EB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</w:t>
      </w:r>
    </w:p>
    <w:p w:rsidR="00E94EBA" w:rsidRPr="00E94EBA" w:rsidRDefault="00E94EBA" w:rsidP="00E94E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359"/>
        <w:tblW w:w="9571" w:type="dxa"/>
        <w:tblLayout w:type="fixed"/>
        <w:tblLook w:val="00A0" w:firstRow="1" w:lastRow="0" w:firstColumn="1" w:lastColumn="0" w:noHBand="0" w:noVBand="0"/>
      </w:tblPr>
      <w:tblGrid>
        <w:gridCol w:w="5353"/>
        <w:gridCol w:w="4218"/>
      </w:tblGrid>
      <w:tr w:rsidR="00E94EBA" w:rsidRPr="00E94EBA" w:rsidTr="006E3E5D">
        <w:tc>
          <w:tcPr>
            <w:tcW w:w="5353" w:type="dxa"/>
          </w:tcPr>
          <w:p w:rsidR="00E94EBA" w:rsidRPr="00E94EBA" w:rsidRDefault="00E94EBA" w:rsidP="00E9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94EBA" w:rsidRPr="00E94EBA" w:rsidRDefault="00E94EBA" w:rsidP="00E9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8" w:type="dxa"/>
          </w:tcPr>
          <w:p w:rsidR="00E94EBA" w:rsidRPr="00E94EBA" w:rsidRDefault="00E94EBA" w:rsidP="00E9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4EBA" w:rsidRPr="00E94EBA" w:rsidRDefault="00E94EBA" w:rsidP="00E9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4EBA" w:rsidRPr="00E94EBA" w:rsidRDefault="00E94EBA" w:rsidP="00E94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EBA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</w:p>
          <w:p w:rsidR="00E94EBA" w:rsidRPr="00E94EBA" w:rsidRDefault="00E94EBA" w:rsidP="00E94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EBA">
              <w:rPr>
                <w:rFonts w:ascii="Times New Roman" w:eastAsia="Times New Roman" w:hAnsi="Times New Roman" w:cs="Times New Roman"/>
                <w:lang w:eastAsia="ru-RU"/>
              </w:rPr>
              <w:t>постановлением администрации</w:t>
            </w:r>
          </w:p>
          <w:p w:rsidR="00E94EBA" w:rsidRPr="00E94EBA" w:rsidRDefault="00E94EBA" w:rsidP="00E94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EBA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Котельское</w:t>
            </w:r>
            <w:r w:rsidRPr="00E94EBA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поселение» </w:t>
            </w:r>
            <w:proofErr w:type="spellStart"/>
            <w:r w:rsidRPr="00E94EBA">
              <w:rPr>
                <w:rFonts w:ascii="Times New Roman" w:eastAsia="Times New Roman" w:hAnsi="Times New Roman" w:cs="Times New Roman"/>
                <w:lang w:eastAsia="ru-RU"/>
              </w:rPr>
              <w:t>Кингисеппского</w:t>
            </w:r>
            <w:proofErr w:type="spellEnd"/>
            <w:r w:rsidRPr="00E94EBA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Ленинградской области</w:t>
            </w:r>
          </w:p>
          <w:p w:rsidR="00E94EBA" w:rsidRPr="00E94EBA" w:rsidRDefault="00DD4231" w:rsidP="00E94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02.02.2018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года  №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23</w:t>
            </w:r>
          </w:p>
          <w:p w:rsidR="00E94EBA" w:rsidRPr="00E94EBA" w:rsidRDefault="00E94EBA" w:rsidP="00E94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4EBA" w:rsidRPr="00E94EBA" w:rsidRDefault="00E94EBA" w:rsidP="00E94E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BA" w:rsidRPr="00E94EBA" w:rsidRDefault="00E94EBA" w:rsidP="00E94EBA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Порядок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предоставления, рассмотрения и оценки инициативных предложений жителей территории административного центра для включения в муниципальную программу (подпрограмму)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Порядок 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предоставления, рассмотрения и оценки инициативных предложений жителей территории административного центра для включения в муниципальную программу (подпрограмму) 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Порядок) определяет механизм отбора инициативных предложений жителей 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административного центра (далее – инициативные предложения) 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включения в муниципальную программу (подпрограмму).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Для целей подготовки инициативных предложений для финансирования используются следующие основные понятия: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BA">
        <w:rPr>
          <w:rFonts w:ascii="Times New Roman" w:eastAsia="Calibri" w:hAnsi="Times New Roman" w:cs="Times New Roman"/>
          <w:sz w:val="28"/>
          <w:szCs w:val="28"/>
        </w:rPr>
        <w:t xml:space="preserve"> территория административного центра – территория населенного пункта, являющегося административным центром муниципального образования или часть его территории, в границах которых население участвует в осуществлении местного самоуправления в иных формах путем выборов инициативных комиссий;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BA">
        <w:rPr>
          <w:rFonts w:ascii="Times New Roman" w:eastAsia="Calibri" w:hAnsi="Times New Roman" w:cs="Times New Roman"/>
          <w:sz w:val="28"/>
          <w:szCs w:val="28"/>
        </w:rPr>
        <w:t xml:space="preserve"> инициативная комиссия - представители населения, избранные на собрании (конференции) граждан территории административного центра (участники отбора);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BA">
        <w:rPr>
          <w:rFonts w:ascii="Times New Roman" w:eastAsia="Calibri" w:hAnsi="Times New Roman" w:cs="Times New Roman"/>
          <w:sz w:val="28"/>
          <w:szCs w:val="28"/>
        </w:rPr>
        <w:t xml:space="preserve">  инициативные предложения жителей территории административного </w:t>
      </w:r>
      <w:proofErr w:type="gramStart"/>
      <w:r w:rsidRPr="00E94EBA">
        <w:rPr>
          <w:rFonts w:ascii="Times New Roman" w:eastAsia="Calibri" w:hAnsi="Times New Roman" w:cs="Times New Roman"/>
          <w:sz w:val="28"/>
          <w:szCs w:val="28"/>
        </w:rPr>
        <w:t>центра  (</w:t>
      </w:r>
      <w:proofErr w:type="gramEnd"/>
      <w:r w:rsidRPr="00E94EBA">
        <w:rPr>
          <w:rFonts w:ascii="Times New Roman" w:eastAsia="Calibri" w:hAnsi="Times New Roman" w:cs="Times New Roman"/>
          <w:sz w:val="28"/>
          <w:szCs w:val="28"/>
        </w:rPr>
        <w:t xml:space="preserve">далее – инициативные предложения, проект/проекты) </w:t>
      </w:r>
      <w:r w:rsidRPr="00E94EBA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E94EBA">
        <w:rPr>
          <w:rFonts w:ascii="Times New Roman" w:eastAsia="Calibri" w:hAnsi="Times New Roman" w:cs="Times New Roman"/>
          <w:sz w:val="28"/>
          <w:szCs w:val="28"/>
        </w:rPr>
        <w:t xml:space="preserve"> предложение (предложения) населения  территории административного центра, направленные на развитие объектов общественной инфраструктуры муниципального образования, предназначенных для обеспечения жизнедеятельности населения территории административного центра, создаваемые и (или) используемые в рамках решения вопросов местного значения;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94E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94EBA">
        <w:rPr>
          <w:rFonts w:ascii="Times New Roman" w:eastAsia="Calibri" w:hAnsi="Times New Roman" w:cs="Times New Roman"/>
          <w:sz w:val="28"/>
          <w:szCs w:val="28"/>
        </w:rPr>
        <w:t xml:space="preserve">средства на поддержку муниципальных образований - субсидии, предоставляемые из областного бюджета Ленинградской области бюджетам муниципальных образований в целях содействия участию населения в осуществлении местного самоуправления в иных формах на территориях административных центров для </w:t>
      </w:r>
      <w:proofErr w:type="spellStart"/>
      <w:r w:rsidRPr="00E94EBA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Pr="00E94EBA">
        <w:rPr>
          <w:rFonts w:ascii="Times New Roman" w:eastAsia="Calibri" w:hAnsi="Times New Roman" w:cs="Times New Roman"/>
          <w:sz w:val="28"/>
          <w:szCs w:val="28"/>
        </w:rPr>
        <w:t xml:space="preserve"> расходных обязательств, возникающих при осуществлении органами местного самоуправления муниципальных образований полномочий по решению вопросов местного </w:t>
      </w:r>
      <w:r w:rsidRPr="00E94EBA">
        <w:rPr>
          <w:rFonts w:ascii="Times New Roman" w:eastAsia="Calibri" w:hAnsi="Times New Roman" w:cs="Times New Roman"/>
          <w:sz w:val="28"/>
          <w:szCs w:val="28"/>
        </w:rPr>
        <w:lastRenderedPageBreak/>
        <w:t>значения, основанных на инициативных предложениях жителей территорий административных центров.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 качестве инициативных предложений для включения в муниципальную программу (подпрограмму) рассматриваются</w:t>
      </w:r>
      <w:r w:rsidRPr="00E94EB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жителей территории административного центра, направленные на развитие объектов общественной инфраструктуры муниципального образования, предназначенных для обеспечения жизнедеятельности населения территории административного центра, создаваемые и (или) используемые в рамках решения вопросов местного значения, в том числе по следующим направлениям: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(реконструкция) и ремонт объектов коммунального хозяйства, в том числе объектов водоснабжения (водонапорных башен, водопроводов, приобретение оборудования для обеспечения водоснабжения и т.д.), водоотведения, электроснабжения (электрические сети, объекты уличного освещения и т.д.), теплоснабжения, газоснабжения, объекты сбора твердых коммунальных (бытовых) отходов и мусора;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мест массового отдыха населения (организация парков культуры и отдыха);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населенных пунктов (озеленение улиц, устройство придомовых территорий, организация детских и игровых площадок и т.д.);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(реконструкция), капитальный и текущий ремонт объектов социально культурной сферы (сельских домов культуры, школ, детских дошкольных учреждений, объектов физической культуры и спорта (спортивных площадок, стадионов) и т.д.);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(реконструкция), капитальный и текущий ремонт дорог местного значения и сооружений на них;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первичных мер пожарной безопасности;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мест захоронения.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Отбор проводится в целях развития 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общественной</w:t>
      </w: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инфраструктуры муниципального образования, активизации населения в определении приоритетов расходования средств местных бюджетов и поддержке инициативных предложений граждан в решении вопросов местного значения.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Организатором отбора является администрация МО </w:t>
      </w:r>
      <w:r w:rsidR="00DD42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«Котельское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</w:t>
      </w: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организатор отбора, Администрация).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инициативных предложений жителей для включения в муниципальную программу (подпрограмму) осуществляется Рабочей группой, которую формирует Администрация (далее -  Рабочая группа). Состав Рабочей группы включает представителей Администрации и совета депутатов поселения, инициативных комиссий, сформированных на территории административного центра.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Выдвижение инициативных предложений для участия в отборе, выбор представителей инициативных комиссий для участия в работе Рабочей группы проходит на собраниях (конференциях) </w:t>
      </w:r>
      <w:proofErr w:type="gramStart"/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 или</w:t>
      </w:r>
      <w:proofErr w:type="gramEnd"/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заседаниях инициативной комиссии в порядке, установленном решением Совета депутатов.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Условия включения инициативных предложений 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программу (подпрограмму).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Основные условия для включения </w:t>
      </w:r>
      <w:r w:rsidRPr="00E94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инициативных предложений (проектов) 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программу: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проект направлен на решение вопросов местного значения                             с    учетом    положений     федерального     и регионального законодательства;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2)   имущество (земельные участки), предназначенное   для реализации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проекта, должно находиться и/или быть оформлено в </w:t>
      </w:r>
      <w:proofErr w:type="gramStart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 собственность</w:t>
      </w:r>
      <w:proofErr w:type="gramEnd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 реализация проекта осуществляется в рамках одного </w:t>
      </w:r>
      <w:proofErr w:type="gramStart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календарного  года</w:t>
      </w:r>
      <w:proofErr w:type="gramEnd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гарантии об обеспечении участия граждан и юридических лиц                        в реализации проекта (</w:t>
      </w:r>
      <w:r w:rsidRPr="00E94EB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финансового и (или) трудового, и (или) материально-технического участия);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    наличие   средств   </w:t>
      </w:r>
      <w:proofErr w:type="spellStart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  бюджете   муниципального образования.</w:t>
      </w:r>
    </w:p>
    <w:p w:rsid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Субсидии могут выделяться только на проекты, по которым не предусмотрено финансирование за счет других направлений расходов регионального и (или) местного бюджета. 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Порядок проведения отбора инициативных предложений жителей для включения в муниципальную программу (подпрограмму)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2579"/>
      <w:bookmarkEnd w:id="1"/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Организатор отбора: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3.1.1. обеспечивает организацию и проведение собраний (конференций граждан, заседаний инициативной комиссии с участием населения территории административного центра) по </w:t>
      </w:r>
      <w:proofErr w:type="gramStart"/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определению  инициативных</w:t>
      </w:r>
      <w:proofErr w:type="gramEnd"/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предложений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определяет дату проведения отбора;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готовит извещение о проведении отбора и публикует соответствующее сообщение на официальном сайте;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обеспечивает прием, учет и хранение поступивших документов и материалов к ним от участников отбора (инициативных комиссий);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3.1.5. осуществляет техническое обеспечение деятельности Рабочей группы;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3.1.6. организует заседание Рабочей группы </w:t>
      </w:r>
      <w:proofErr w:type="gramStart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окончании</w:t>
      </w:r>
      <w:proofErr w:type="gramEnd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приема заявок на участие в отборе;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3.1.7. доводит до сведения участников отбора его результаты.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Для участия в отборе участники направляют в Администрацию                    в срок, указанный в извещении, следующие документы: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-решения собрания (конференции) граждан территории административного центра об избрании инициативной комиссии (протоколы);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-решения инициативной комиссии об избрании председателя (протоколы);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-протоколы собраний (конференций) граждан территории административного центра и заседаний инициативных комиссий или протоколы заседаний инициативных комиссий с участием населения </w:t>
      </w:r>
      <w:proofErr w:type="gramStart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 административного</w:t>
      </w:r>
      <w:proofErr w:type="gramEnd"/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центра, содержащие инициативные предложения с указанием адресов их реализации;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-протоколы собраний (конференций) граждан территории административного центра и заседаний инициативных комиссий или протоколы заседаний инициативных комиссий с участием населения территории административного центра об определении видов участия граждан в реализации инициативных предложений - финансового и (или) трудового, и (или) материально-технического участия населения, юридических лиц (индивидуальных предпринимателей).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Решение по отбору инициативных предложений для включения в муниципальную программу (подпрограмму) принимается голосованием членами Рабочей группы и оформляется протоколом. По окончании голосования Рабочая группа, оценивая в совокупности поданные голоса за каждое инициативное предложение, определяет инициативные предложения, подлежащие включению в муниципальную программу (подпрограмму). 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В протоколе указываются: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принявшие участие в заседании Рабочей группы;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реестр участников отбора;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об оценках инициативных предложений участников отбора.</w:t>
      </w:r>
    </w:p>
    <w:p w:rsidR="00E94EBA" w:rsidRPr="00E94EBA" w:rsidRDefault="00E94EBA" w:rsidP="00E94E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В случае если по результатам оценки на одно призовое место претендуют несколько инициативных предложений, набравших одинаковое количество голосов, преимущество имеют те,</w:t>
      </w:r>
      <w:r w:rsidRPr="00E94EB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которых предусмотрены наибольшие уровни внебюджетного участия граждан и (или) юридических лиц, а также получившие наибольшее количество голосов на собраниях (конференциях) граждан. </w:t>
      </w:r>
    </w:p>
    <w:p w:rsid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Информация о результатах отбора подлежит размещению на официальном сайте Администрации.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Разработка проектов </w:t>
      </w:r>
    </w:p>
    <w:p w:rsidR="00E94EBA" w:rsidRPr="00E94EBA" w:rsidRDefault="00E94EBA" w:rsidP="00E9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После принятия решения об отборе инициативных предложений для включении в муниципальную программу (подпрограмму), организатор обеспечивает подготовку пакета документов (в том числе, запрашивая у участников отбора, инициативные предложения которых признаны победителями) для участия в конкурсном отборе проектов на предоставление субсидий из областного бюджета Ленинградской области бюджетам поселений Ленинградской области на реализацию на реализацию областного закона Ленинградской области от 15 января 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 (далее – региональный конкурсный отбор).</w:t>
      </w:r>
    </w:p>
    <w:p w:rsidR="00E94EBA" w:rsidRPr="00E94EBA" w:rsidRDefault="00E94EBA" w:rsidP="00E94E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94EBA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Организатор направляет пакет документов для участия в региональном конкурсном отборе в сроки, установленные нормативными правовыми актами, принятыми в целях реализации областного закона Ленинградской области от 15 января 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области».</w:t>
      </w:r>
    </w:p>
    <w:p w:rsidR="00E94EBA" w:rsidRPr="00E94EBA" w:rsidRDefault="00E94EBA" w:rsidP="00E94EBA">
      <w:pPr>
        <w:spacing w:after="0" w:line="240" w:lineRule="auto"/>
        <w:rPr>
          <w:sz w:val="24"/>
          <w:szCs w:val="24"/>
        </w:rPr>
      </w:pPr>
    </w:p>
    <w:sectPr w:rsidR="00E94EBA" w:rsidRPr="00E94EBA" w:rsidSect="00E94E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2D"/>
    <w:rsid w:val="007A6BA2"/>
    <w:rsid w:val="008B5258"/>
    <w:rsid w:val="00B0282D"/>
    <w:rsid w:val="00B27B37"/>
    <w:rsid w:val="00DD4231"/>
    <w:rsid w:val="00E9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CCDBF6-30AE-43DF-87A1-C385906C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52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cp:lastPrinted>2018-02-06T11:51:00Z</cp:lastPrinted>
  <dcterms:created xsi:type="dcterms:W3CDTF">2018-01-30T12:20:00Z</dcterms:created>
  <dcterms:modified xsi:type="dcterms:W3CDTF">2018-02-06T11:57:00Z</dcterms:modified>
</cp:coreProperties>
</file>