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2DAD" w:rsidRDefault="005301B1" w:rsidP="00200649">
      <w:pPr>
        <w:spacing w:after="0" w:line="240" w:lineRule="auto"/>
        <w:jc w:val="center"/>
      </w:pPr>
      <w:r w:rsidRPr="005301B1">
        <w:rPr>
          <w:noProof/>
        </w:rPr>
        <w:drawing>
          <wp:inline distT="0" distB="0" distL="0" distR="0">
            <wp:extent cx="746478" cy="876300"/>
            <wp:effectExtent l="0" t="0" r="0" b="0"/>
            <wp:docPr id="1" name="Рисунок 1" descr="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отлы_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355" cy="8808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01B1" w:rsidRPr="006F6A11" w:rsidRDefault="005301B1" w:rsidP="00200649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6F6A11">
        <w:rPr>
          <w:rFonts w:ascii="Times New Roman" w:eastAsia="Times New Roman" w:hAnsi="Times New Roman" w:cs="Times New Roman"/>
          <w:sz w:val="24"/>
          <w:szCs w:val="24"/>
        </w:rPr>
        <w:t>Администрация муниципального образования</w:t>
      </w:r>
    </w:p>
    <w:p w:rsidR="005301B1" w:rsidRPr="006F6A11" w:rsidRDefault="005301B1" w:rsidP="002006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F6A11">
        <w:rPr>
          <w:rFonts w:ascii="Times New Roman" w:eastAsia="Times New Roman" w:hAnsi="Times New Roman" w:cs="Times New Roman"/>
          <w:b/>
          <w:bCs/>
          <w:sz w:val="28"/>
          <w:szCs w:val="28"/>
        </w:rPr>
        <w:t>«</w:t>
      </w:r>
      <w:proofErr w:type="spellStart"/>
      <w:r w:rsidRPr="006F6A11">
        <w:rPr>
          <w:rFonts w:ascii="Times New Roman" w:eastAsia="Times New Roman" w:hAnsi="Times New Roman" w:cs="Times New Roman"/>
          <w:b/>
          <w:bCs/>
          <w:sz w:val="28"/>
          <w:szCs w:val="28"/>
        </w:rPr>
        <w:t>Котельское</w:t>
      </w:r>
      <w:proofErr w:type="spellEnd"/>
      <w:r w:rsidRPr="006F6A1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сельское поселение»</w:t>
      </w:r>
    </w:p>
    <w:p w:rsidR="005301B1" w:rsidRPr="006F6A11" w:rsidRDefault="005301B1" w:rsidP="002006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F6A11">
        <w:rPr>
          <w:rFonts w:ascii="Times New Roman" w:eastAsia="Times New Roman" w:hAnsi="Times New Roman" w:cs="Times New Roman"/>
          <w:sz w:val="24"/>
          <w:szCs w:val="24"/>
        </w:rPr>
        <w:t>Кингисеппского</w:t>
      </w:r>
      <w:proofErr w:type="spellEnd"/>
      <w:r w:rsidRPr="006F6A11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муниципального района Ленинградской области</w:t>
      </w:r>
    </w:p>
    <w:p w:rsidR="005301B1" w:rsidRPr="001A0AEE" w:rsidRDefault="005301B1" w:rsidP="0020064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5301B1" w:rsidRPr="006F6A11" w:rsidRDefault="005301B1" w:rsidP="00200649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ПОСТАНОВЛЕНИЕ</w:t>
      </w:r>
    </w:p>
    <w:p w:rsidR="005301B1" w:rsidRDefault="005301B1" w:rsidP="005301B1"/>
    <w:p w:rsidR="005301B1" w:rsidRDefault="00200649" w:rsidP="005301B1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0"/>
        </w:rPr>
      </w:pPr>
      <w:r>
        <w:rPr>
          <w:rFonts w:ascii="Times New Roman" w:eastAsia="Times New Roman" w:hAnsi="Times New Roman" w:cs="Times New Roman"/>
          <w:bCs/>
          <w:sz w:val="24"/>
          <w:szCs w:val="20"/>
        </w:rPr>
        <w:t xml:space="preserve">17.11.2017 г. № </w:t>
      </w:r>
      <w:r>
        <w:rPr>
          <w:rFonts w:ascii="Times New Roman" w:eastAsia="Times New Roman" w:hAnsi="Times New Roman" w:cs="Times New Roman"/>
          <w:bCs/>
          <w:sz w:val="24"/>
          <w:szCs w:val="20"/>
        </w:rPr>
        <w:softHyphen/>
      </w:r>
      <w:r>
        <w:rPr>
          <w:rFonts w:ascii="Times New Roman" w:eastAsia="Times New Roman" w:hAnsi="Times New Roman" w:cs="Times New Roman"/>
          <w:bCs/>
          <w:sz w:val="24"/>
          <w:szCs w:val="20"/>
        </w:rPr>
        <w:softHyphen/>
      </w:r>
      <w:r>
        <w:rPr>
          <w:rFonts w:ascii="Times New Roman" w:eastAsia="Times New Roman" w:hAnsi="Times New Roman" w:cs="Times New Roman"/>
          <w:bCs/>
          <w:sz w:val="24"/>
          <w:szCs w:val="20"/>
        </w:rPr>
        <w:softHyphen/>
      </w:r>
      <w:r>
        <w:rPr>
          <w:rFonts w:ascii="Times New Roman" w:eastAsia="Times New Roman" w:hAnsi="Times New Roman" w:cs="Times New Roman"/>
          <w:bCs/>
          <w:sz w:val="24"/>
          <w:szCs w:val="20"/>
        </w:rPr>
        <w:softHyphen/>
      </w:r>
      <w:r>
        <w:rPr>
          <w:rFonts w:ascii="Times New Roman" w:eastAsia="Times New Roman" w:hAnsi="Times New Roman" w:cs="Times New Roman"/>
          <w:bCs/>
          <w:sz w:val="24"/>
          <w:szCs w:val="20"/>
        </w:rPr>
        <w:softHyphen/>
      </w:r>
      <w:r>
        <w:rPr>
          <w:rFonts w:ascii="Times New Roman" w:eastAsia="Times New Roman" w:hAnsi="Times New Roman" w:cs="Times New Roman"/>
          <w:bCs/>
          <w:sz w:val="24"/>
          <w:szCs w:val="20"/>
        </w:rPr>
        <w:softHyphen/>
      </w:r>
      <w:r>
        <w:rPr>
          <w:rFonts w:ascii="Times New Roman" w:eastAsia="Times New Roman" w:hAnsi="Times New Roman" w:cs="Times New Roman"/>
          <w:bCs/>
          <w:sz w:val="24"/>
          <w:szCs w:val="20"/>
        </w:rPr>
        <w:softHyphen/>
      </w:r>
      <w:r>
        <w:rPr>
          <w:rFonts w:ascii="Times New Roman" w:eastAsia="Times New Roman" w:hAnsi="Times New Roman" w:cs="Times New Roman"/>
          <w:bCs/>
          <w:sz w:val="24"/>
          <w:szCs w:val="20"/>
        </w:rPr>
        <w:softHyphen/>
      </w:r>
      <w:r>
        <w:rPr>
          <w:rFonts w:ascii="Times New Roman" w:eastAsia="Times New Roman" w:hAnsi="Times New Roman" w:cs="Times New Roman"/>
          <w:bCs/>
          <w:sz w:val="24"/>
          <w:szCs w:val="20"/>
        </w:rPr>
        <w:softHyphen/>
        <w:t>260</w:t>
      </w:r>
    </w:p>
    <w:p w:rsidR="005301B1" w:rsidRPr="005301B1" w:rsidRDefault="005301B1" w:rsidP="005301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 w:rsidRPr="005301B1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 xml:space="preserve">Об утверждении методики </w:t>
      </w:r>
    </w:p>
    <w:p w:rsidR="005301B1" w:rsidRPr="005301B1" w:rsidRDefault="005301B1" w:rsidP="005301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 w:rsidRPr="005301B1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 xml:space="preserve">оценки эффективности </w:t>
      </w:r>
    </w:p>
    <w:p w:rsidR="005301B1" w:rsidRPr="005301B1" w:rsidRDefault="005301B1" w:rsidP="005301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 w:rsidRPr="005301B1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внутренних систем выявления и</w:t>
      </w:r>
    </w:p>
    <w:p w:rsidR="005301B1" w:rsidRPr="005301B1" w:rsidRDefault="005301B1" w:rsidP="005301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 w:rsidRPr="005301B1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 xml:space="preserve"> профилактики коррупционных рисков</w:t>
      </w:r>
    </w:p>
    <w:p w:rsidR="005301B1" w:rsidRPr="001B3D4E" w:rsidRDefault="005301B1" w:rsidP="005301B1">
      <w:pPr>
        <w:ind w:firstLine="540"/>
        <w:jc w:val="both"/>
        <w:rPr>
          <w:color w:val="000000"/>
          <w:sz w:val="28"/>
          <w:szCs w:val="28"/>
          <w:highlight w:val="white"/>
        </w:rPr>
      </w:pPr>
    </w:p>
    <w:p w:rsidR="005301B1" w:rsidRPr="005301B1" w:rsidRDefault="005301B1" w:rsidP="005301B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301B1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Руководствуясь Федеральными законами: </w:t>
      </w:r>
      <w:r w:rsidRPr="005301B1">
        <w:rPr>
          <w:rFonts w:ascii="Times New Roman" w:hAnsi="Times New Roman" w:cs="Times New Roman"/>
          <w:color w:val="000000"/>
          <w:sz w:val="28"/>
          <w:szCs w:val="28"/>
        </w:rPr>
        <w:t xml:space="preserve">№ 131-ФЗ от 06.10.2003 г. «Об общих принципах организации местного самоуправления в Российской Федерации», № 273-ФЗ от 25.12.2008 г. «О противодействии коррупции», № 25-ФЗ от 02.03.2007 г. «О муниципальной службе в Российской Федерации», Уставом муниципального образования </w:t>
      </w:r>
      <w:r w:rsidRPr="00AD0370">
        <w:rPr>
          <w:rFonts w:ascii="Times New Roman" w:eastAsia="Times New Roman" w:hAnsi="Times New Roman" w:cs="Times New Roman"/>
          <w:sz w:val="28"/>
          <w:szCs w:val="28"/>
        </w:rPr>
        <w:t>МО «</w:t>
      </w:r>
      <w:proofErr w:type="spellStart"/>
      <w:r w:rsidRPr="00AD0370">
        <w:rPr>
          <w:rFonts w:ascii="Times New Roman" w:eastAsia="Times New Roman" w:hAnsi="Times New Roman" w:cs="Times New Roman"/>
          <w:sz w:val="28"/>
          <w:szCs w:val="28"/>
        </w:rPr>
        <w:t>Котельское</w:t>
      </w:r>
      <w:proofErr w:type="spellEnd"/>
      <w:r w:rsidRPr="00AD0370">
        <w:rPr>
          <w:rFonts w:ascii="Times New Roman" w:eastAsia="Times New Roman" w:hAnsi="Times New Roman" w:cs="Times New Roman"/>
          <w:sz w:val="28"/>
          <w:szCs w:val="28"/>
        </w:rPr>
        <w:t xml:space="preserve"> сельское поселение»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D0370">
        <w:rPr>
          <w:rFonts w:ascii="Times New Roman" w:eastAsia="Times New Roman" w:hAnsi="Times New Roman" w:cs="Times New Roman"/>
          <w:sz w:val="28"/>
          <w:szCs w:val="28"/>
        </w:rPr>
        <w:t>Кингисеппского</w:t>
      </w:r>
      <w:proofErr w:type="spellEnd"/>
      <w:r w:rsidRPr="00AD0370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района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D0370">
        <w:rPr>
          <w:rFonts w:ascii="Times New Roman" w:eastAsia="Times New Roman" w:hAnsi="Times New Roman" w:cs="Times New Roman"/>
          <w:sz w:val="28"/>
          <w:szCs w:val="28"/>
        </w:rPr>
        <w:t>Ленинградской области</w:t>
      </w:r>
      <w:r w:rsidRPr="005301B1">
        <w:rPr>
          <w:rFonts w:ascii="Times New Roman" w:hAnsi="Times New Roman" w:cs="Times New Roman"/>
          <w:color w:val="000000"/>
          <w:sz w:val="28"/>
          <w:szCs w:val="28"/>
        </w:rPr>
        <w:t>», администрация муниципального образования «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ar-SA"/>
        </w:rPr>
        <w:t>Котельское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ar-SA"/>
        </w:rPr>
        <w:t>селськое</w:t>
      </w:r>
      <w:proofErr w:type="spellEnd"/>
      <w:r w:rsidRPr="005301B1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 xml:space="preserve"> поселения</w:t>
      </w:r>
      <w:r w:rsidRPr="005301B1">
        <w:rPr>
          <w:rFonts w:ascii="Times New Roman" w:hAnsi="Times New Roman" w:cs="Times New Roman"/>
          <w:color w:val="000000"/>
          <w:sz w:val="28"/>
          <w:szCs w:val="28"/>
        </w:rPr>
        <w:t xml:space="preserve">» </w:t>
      </w:r>
    </w:p>
    <w:p w:rsidR="005301B1" w:rsidRPr="005301B1" w:rsidRDefault="005301B1" w:rsidP="005301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</w:p>
    <w:p w:rsidR="005301B1" w:rsidRPr="005301B1" w:rsidRDefault="005301B1" w:rsidP="005301B1">
      <w:pPr>
        <w:rPr>
          <w:rFonts w:ascii="Times New Roman" w:eastAsia="Times New Roman" w:hAnsi="Times New Roman" w:cs="Times New Roman"/>
          <w:b/>
          <w:sz w:val="28"/>
          <w:szCs w:val="28"/>
        </w:rPr>
      </w:pPr>
      <w:r w:rsidRPr="00AD0370">
        <w:rPr>
          <w:rFonts w:ascii="Times New Roman" w:eastAsia="Times New Roman" w:hAnsi="Times New Roman" w:cs="Times New Roman"/>
          <w:b/>
          <w:sz w:val="28"/>
          <w:szCs w:val="28"/>
        </w:rPr>
        <w:t>ПОСТАНОВЛЯЕТ:</w:t>
      </w:r>
    </w:p>
    <w:p w:rsidR="005301B1" w:rsidRPr="005301B1" w:rsidRDefault="005301B1" w:rsidP="0020064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 w:rsidRPr="005301B1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Утвердить Методику оценки эффективности внутренних систем выявления и профилактики коррупционных рисков в администрации муниципального образования «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Котельское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 сельское</w:t>
      </w:r>
      <w:r w:rsidRPr="005301B1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 поселение </w:t>
      </w:r>
      <w:proofErr w:type="spellStart"/>
      <w:r w:rsidRPr="005301B1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Кингисеппского</w:t>
      </w:r>
      <w:proofErr w:type="spellEnd"/>
      <w:r w:rsidRPr="005301B1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 муниципального района Ленинградской области» (Приложение 1);</w:t>
      </w:r>
    </w:p>
    <w:p w:rsidR="005301B1" w:rsidRPr="005301B1" w:rsidRDefault="005301B1" w:rsidP="0020064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 w:rsidRPr="005301B1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Утвердить Перечень коррупционно-опасных функций администрации муниципального образования «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Котельское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 сельское</w:t>
      </w:r>
      <w:r w:rsidRPr="005301B1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 поселение </w:t>
      </w:r>
      <w:proofErr w:type="spellStart"/>
      <w:r w:rsidRPr="005301B1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Кингисеппского</w:t>
      </w:r>
      <w:proofErr w:type="spellEnd"/>
      <w:r w:rsidRPr="005301B1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 муниципального района Ленинградской области» (Приложение 2);</w:t>
      </w:r>
    </w:p>
    <w:p w:rsidR="005301B1" w:rsidRDefault="005301B1" w:rsidP="0020064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301B1">
        <w:rPr>
          <w:rFonts w:ascii="Times New Roman" w:hAnsi="Times New Roman" w:cs="Times New Roman"/>
          <w:color w:val="000000"/>
          <w:sz w:val="28"/>
          <w:szCs w:val="28"/>
        </w:rPr>
        <w:t>Настоящее постановление подлежит официальному опубликованию, размещению на официальном сайте муниципального образования «наименование муниципального образования» в информационно-телекоммуникационной сети «Интернет», и вступает в силу после официального опубликования.</w:t>
      </w:r>
    </w:p>
    <w:p w:rsidR="005301B1" w:rsidRPr="00200649" w:rsidRDefault="005301B1" w:rsidP="00200649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301B1" w:rsidRPr="00200649" w:rsidRDefault="005301B1" w:rsidP="00200649">
      <w:pPr>
        <w:shd w:val="clear" w:color="auto" w:fill="FFFFFF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301B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Глава администрации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Ю.И. Кучерявенко</w:t>
      </w:r>
    </w:p>
    <w:p w:rsidR="005301B1" w:rsidRPr="00200649" w:rsidRDefault="005301B1" w:rsidP="005301B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 w:rsidRPr="00200649">
        <w:rPr>
          <w:rFonts w:ascii="Times New Roman" w:eastAsia="Times New Roman" w:hAnsi="Times New Roman" w:cs="Times New Roman"/>
          <w:sz w:val="20"/>
          <w:szCs w:val="20"/>
        </w:rPr>
        <w:t>Михайлова  63106</w:t>
      </w:r>
      <w:proofErr w:type="gramEnd"/>
    </w:p>
    <w:p w:rsidR="005301B1" w:rsidRPr="00200649" w:rsidRDefault="00200649" w:rsidP="00200649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вс.3 экз.17.11.17г.</w:t>
      </w:r>
    </w:p>
    <w:p w:rsidR="005301B1" w:rsidRDefault="005301B1" w:rsidP="005301B1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0"/>
        </w:rPr>
      </w:pPr>
    </w:p>
    <w:p w:rsidR="005301B1" w:rsidRPr="005301B1" w:rsidRDefault="005301B1" w:rsidP="005301B1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bCs/>
          <w:color w:val="000000"/>
        </w:rPr>
      </w:pPr>
      <w:r w:rsidRPr="005301B1">
        <w:rPr>
          <w:rFonts w:ascii="Times New Roman" w:hAnsi="Times New Roman" w:cs="Times New Roman"/>
          <w:bCs/>
          <w:color w:val="000000"/>
        </w:rPr>
        <w:t xml:space="preserve">Приложение 1 </w:t>
      </w:r>
    </w:p>
    <w:p w:rsidR="005301B1" w:rsidRPr="005301B1" w:rsidRDefault="005301B1" w:rsidP="005301B1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bCs/>
          <w:color w:val="000000"/>
        </w:rPr>
      </w:pPr>
      <w:r w:rsidRPr="005301B1">
        <w:rPr>
          <w:rFonts w:ascii="Times New Roman" w:hAnsi="Times New Roman" w:cs="Times New Roman"/>
          <w:bCs/>
          <w:color w:val="000000"/>
        </w:rPr>
        <w:t>к постановлению администрации</w:t>
      </w:r>
    </w:p>
    <w:p w:rsidR="005301B1" w:rsidRPr="005301B1" w:rsidRDefault="005301B1" w:rsidP="005301B1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bCs/>
          <w:color w:val="000000"/>
        </w:rPr>
      </w:pPr>
      <w:r w:rsidRPr="005301B1">
        <w:rPr>
          <w:rFonts w:ascii="Times New Roman" w:hAnsi="Times New Roman" w:cs="Times New Roman"/>
          <w:bCs/>
          <w:color w:val="000000"/>
        </w:rPr>
        <w:t>«наименование муниципального образования»</w:t>
      </w:r>
    </w:p>
    <w:p w:rsidR="005301B1" w:rsidRDefault="00200649" w:rsidP="005301B1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bCs/>
          <w:color w:val="000000"/>
        </w:rPr>
      </w:pPr>
      <w:r>
        <w:rPr>
          <w:rFonts w:ascii="Times New Roman" w:hAnsi="Times New Roman" w:cs="Times New Roman"/>
          <w:bCs/>
          <w:color w:val="000000"/>
        </w:rPr>
        <w:t>№ 260 от 17.11. 2017</w:t>
      </w:r>
      <w:r w:rsidR="005301B1" w:rsidRPr="005301B1">
        <w:rPr>
          <w:rFonts w:ascii="Times New Roman" w:hAnsi="Times New Roman" w:cs="Times New Roman"/>
          <w:bCs/>
          <w:color w:val="000000"/>
        </w:rPr>
        <w:t>г.</w:t>
      </w:r>
    </w:p>
    <w:p w:rsidR="005301B1" w:rsidRPr="005301B1" w:rsidRDefault="005301B1" w:rsidP="005301B1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bCs/>
          <w:color w:val="000000"/>
        </w:rPr>
      </w:pPr>
    </w:p>
    <w:p w:rsidR="005301B1" w:rsidRPr="00200649" w:rsidRDefault="005301B1" w:rsidP="005301B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5301B1" w:rsidRPr="00200649" w:rsidRDefault="005301B1" w:rsidP="005301B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  <w:highlight w:val="white"/>
        </w:rPr>
      </w:pPr>
      <w:r w:rsidRPr="00200649">
        <w:rPr>
          <w:rFonts w:ascii="Times New Roman" w:hAnsi="Times New Roman" w:cs="Times New Roman"/>
          <w:b/>
          <w:bCs/>
          <w:color w:val="000000"/>
          <w:sz w:val="28"/>
          <w:szCs w:val="28"/>
          <w:highlight w:val="white"/>
        </w:rPr>
        <w:t>Методика</w:t>
      </w:r>
      <w:r w:rsidRPr="00200649">
        <w:rPr>
          <w:rFonts w:ascii="Times New Roman" w:hAnsi="Times New Roman" w:cs="Times New Roman"/>
          <w:b/>
          <w:color w:val="000000"/>
          <w:sz w:val="28"/>
          <w:szCs w:val="28"/>
          <w:highlight w:val="white"/>
        </w:rPr>
        <w:br/>
      </w:r>
      <w:r w:rsidRPr="00200649">
        <w:rPr>
          <w:rFonts w:ascii="Times New Roman" w:hAnsi="Times New Roman" w:cs="Times New Roman"/>
          <w:b/>
          <w:bCs/>
          <w:color w:val="000000"/>
          <w:sz w:val="28"/>
          <w:szCs w:val="28"/>
          <w:highlight w:val="white"/>
        </w:rPr>
        <w:t xml:space="preserve">оценки эффективности внутренних систем выявления и профилактики коррупционных рисков в </w:t>
      </w:r>
      <w:r w:rsidRPr="00200649">
        <w:rPr>
          <w:rFonts w:ascii="Times New Roman" w:hAnsi="Times New Roman" w:cs="Times New Roman"/>
          <w:b/>
          <w:color w:val="000000"/>
          <w:sz w:val="28"/>
          <w:szCs w:val="28"/>
          <w:highlight w:val="white"/>
        </w:rPr>
        <w:t xml:space="preserve">администрации муниципального </w:t>
      </w:r>
      <w:r w:rsidR="0092055C" w:rsidRPr="00200649">
        <w:rPr>
          <w:rFonts w:ascii="Times New Roman" w:hAnsi="Times New Roman" w:cs="Times New Roman"/>
          <w:b/>
          <w:color w:val="000000"/>
          <w:sz w:val="28"/>
          <w:szCs w:val="28"/>
          <w:highlight w:val="white"/>
        </w:rPr>
        <w:t>образования «</w:t>
      </w:r>
      <w:proofErr w:type="spellStart"/>
      <w:r w:rsidR="0092055C" w:rsidRPr="00200649">
        <w:rPr>
          <w:rFonts w:ascii="Times New Roman" w:hAnsi="Times New Roman" w:cs="Times New Roman"/>
          <w:b/>
          <w:color w:val="000000"/>
          <w:sz w:val="28"/>
          <w:szCs w:val="28"/>
          <w:highlight w:val="white"/>
        </w:rPr>
        <w:t>Котельское</w:t>
      </w:r>
      <w:proofErr w:type="spellEnd"/>
      <w:r w:rsidR="0092055C" w:rsidRPr="00200649">
        <w:rPr>
          <w:rFonts w:ascii="Times New Roman" w:hAnsi="Times New Roman" w:cs="Times New Roman"/>
          <w:b/>
          <w:color w:val="000000"/>
          <w:sz w:val="28"/>
          <w:szCs w:val="28"/>
          <w:highlight w:val="white"/>
        </w:rPr>
        <w:t xml:space="preserve"> сельское </w:t>
      </w:r>
      <w:r w:rsidRPr="00200649">
        <w:rPr>
          <w:rFonts w:ascii="Times New Roman" w:hAnsi="Times New Roman" w:cs="Times New Roman"/>
          <w:b/>
          <w:color w:val="000000"/>
          <w:sz w:val="28"/>
          <w:szCs w:val="28"/>
          <w:highlight w:val="white"/>
        </w:rPr>
        <w:t xml:space="preserve">поселение </w:t>
      </w:r>
      <w:proofErr w:type="spellStart"/>
      <w:r w:rsidRPr="00200649">
        <w:rPr>
          <w:rFonts w:ascii="Times New Roman" w:hAnsi="Times New Roman" w:cs="Times New Roman"/>
          <w:b/>
          <w:color w:val="000000"/>
          <w:sz w:val="28"/>
          <w:szCs w:val="28"/>
          <w:highlight w:val="white"/>
        </w:rPr>
        <w:t>Кингисеппского</w:t>
      </w:r>
      <w:proofErr w:type="spellEnd"/>
      <w:r w:rsidRPr="00200649">
        <w:rPr>
          <w:rFonts w:ascii="Times New Roman" w:hAnsi="Times New Roman" w:cs="Times New Roman"/>
          <w:b/>
          <w:color w:val="000000"/>
          <w:sz w:val="28"/>
          <w:szCs w:val="28"/>
          <w:highlight w:val="white"/>
        </w:rPr>
        <w:t xml:space="preserve"> муниципального района Ленинградской области»</w:t>
      </w:r>
    </w:p>
    <w:p w:rsidR="005301B1" w:rsidRPr="005301B1" w:rsidRDefault="005301B1" w:rsidP="005301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</w:p>
    <w:p w:rsidR="005301B1" w:rsidRPr="0092055C" w:rsidRDefault="005301B1" w:rsidP="005301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highlight w:val="white"/>
        </w:rPr>
      </w:pPr>
      <w:r w:rsidRPr="0092055C">
        <w:rPr>
          <w:rFonts w:ascii="Times New Roman" w:hAnsi="Times New Roman" w:cs="Times New Roman"/>
          <w:b/>
          <w:color w:val="000000"/>
          <w:sz w:val="28"/>
          <w:szCs w:val="28"/>
          <w:highlight w:val="white"/>
        </w:rPr>
        <w:t>1. Общие положения</w:t>
      </w:r>
    </w:p>
    <w:p w:rsidR="005301B1" w:rsidRPr="005301B1" w:rsidRDefault="005301B1" w:rsidP="005301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301B1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1.1. Методика оценки эффективности внутренних систем выявления и профилактики коррупционных рисков в администрации муниципального образования «</w:t>
      </w:r>
      <w:proofErr w:type="spellStart"/>
      <w:r w:rsidR="0092055C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Котельское</w:t>
      </w:r>
      <w:proofErr w:type="spellEnd"/>
      <w:r w:rsidR="0092055C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 сельское</w:t>
      </w:r>
      <w:r w:rsidRPr="005301B1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 поселение </w:t>
      </w:r>
      <w:proofErr w:type="spellStart"/>
      <w:r w:rsidRPr="005301B1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Кингисеппского</w:t>
      </w:r>
      <w:proofErr w:type="spellEnd"/>
      <w:r w:rsidRPr="005301B1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 муниципального района Ленинградской области» (далее по тексту - Методика) разработана на основании: Федеральных законов: </w:t>
      </w:r>
      <w:r w:rsidRPr="005301B1">
        <w:rPr>
          <w:rFonts w:ascii="Times New Roman" w:hAnsi="Times New Roman" w:cs="Times New Roman"/>
          <w:color w:val="000000"/>
          <w:sz w:val="28"/>
          <w:szCs w:val="28"/>
        </w:rPr>
        <w:t>№ 131-ФЗ от 06.10.2003 г. «Об общих принципах организации местного самоуправления в Российской Федерации», № 273-ФЗ от 25.12.2008 г. «О противодействии коррупции», № 25-ФЗ от 02.03.2007 г. «О муниципальной службе в Российской Федерации».</w:t>
      </w:r>
    </w:p>
    <w:p w:rsidR="005301B1" w:rsidRPr="005301B1" w:rsidRDefault="005301B1" w:rsidP="005301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 w:rsidRPr="005301B1">
        <w:rPr>
          <w:rFonts w:ascii="Times New Roman" w:hAnsi="Times New Roman" w:cs="Times New Roman"/>
          <w:color w:val="000000"/>
          <w:sz w:val="28"/>
          <w:szCs w:val="28"/>
        </w:rPr>
        <w:t xml:space="preserve">2.1. </w:t>
      </w:r>
      <w:r w:rsidRPr="005301B1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Основной задачей применения Методики является оценка эффективности внутренних систем выявления и профилактики коррупционных рисков в администрации муниципального образования «</w:t>
      </w:r>
      <w:proofErr w:type="spellStart"/>
      <w:r w:rsidR="0092055C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Котельское</w:t>
      </w:r>
      <w:proofErr w:type="spellEnd"/>
      <w:r w:rsidR="0092055C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 сельское </w:t>
      </w:r>
      <w:r w:rsidRPr="005301B1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поселение</w:t>
      </w:r>
      <w:r w:rsidR="0092055C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»</w:t>
      </w:r>
      <w:r w:rsidRPr="005301B1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 </w:t>
      </w:r>
      <w:proofErr w:type="spellStart"/>
      <w:r w:rsidRPr="005301B1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Кингисеппского</w:t>
      </w:r>
      <w:proofErr w:type="spellEnd"/>
      <w:r w:rsidRPr="005301B1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 муниципального района Ленинградской области». </w:t>
      </w:r>
    </w:p>
    <w:p w:rsidR="005301B1" w:rsidRPr="005301B1" w:rsidRDefault="005301B1" w:rsidP="009205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301B1" w:rsidRPr="0092055C" w:rsidRDefault="005301B1" w:rsidP="009205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92055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2. </w:t>
      </w:r>
      <w:r w:rsidRPr="0092055C">
        <w:rPr>
          <w:rFonts w:ascii="Times New Roman" w:hAnsi="Times New Roman" w:cs="Times New Roman"/>
          <w:b/>
          <w:color w:val="000000"/>
          <w:sz w:val="28"/>
          <w:szCs w:val="28"/>
          <w:highlight w:val="white"/>
        </w:rPr>
        <w:t>Основные понятия, используемые в Методике</w:t>
      </w:r>
      <w:r w:rsidRPr="0092055C">
        <w:rPr>
          <w:rFonts w:ascii="Times New Roman" w:hAnsi="Times New Roman" w:cs="Times New Roman"/>
          <w:b/>
          <w:color w:val="000000"/>
          <w:sz w:val="28"/>
          <w:szCs w:val="28"/>
        </w:rPr>
        <w:t>:</w:t>
      </w:r>
    </w:p>
    <w:p w:rsidR="005301B1" w:rsidRPr="005301B1" w:rsidRDefault="005301B1" w:rsidP="005301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 w:rsidRPr="005301B1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2.1. Антикоррупционный стандарт — система единых для определенной сферы правового регулирования правил поведения муниципального служащего, осуществления служебных операций, ограничений, запретов и т.п. процедур, которая делала бы невозможным или уменьшала вероятность совершения коррупционных правонарушений;</w:t>
      </w:r>
    </w:p>
    <w:p w:rsidR="005301B1" w:rsidRPr="005301B1" w:rsidRDefault="005301B1" w:rsidP="005301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 w:rsidRPr="005301B1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2.2. Антикоррупционная экспертиза нормативных правовых актов и их проектов (экспертиза на </w:t>
      </w:r>
      <w:proofErr w:type="spellStart"/>
      <w:r w:rsidRPr="005301B1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коррупциогенность</w:t>
      </w:r>
      <w:proofErr w:type="spellEnd"/>
      <w:r w:rsidRPr="005301B1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) — деятельность органов местного самоуправления в целях выявления, описания </w:t>
      </w:r>
      <w:proofErr w:type="spellStart"/>
      <w:r w:rsidRPr="005301B1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коррупциогенных</w:t>
      </w:r>
      <w:proofErr w:type="spellEnd"/>
      <w:r w:rsidRPr="005301B1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 факторов и разработки рекомендаций по их устранению;</w:t>
      </w:r>
    </w:p>
    <w:p w:rsidR="005301B1" w:rsidRPr="005301B1" w:rsidRDefault="005301B1" w:rsidP="005301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 w:rsidRPr="005301B1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2.3. Коррупция — злоупотребление служебным положением, дача взятки, получение взятки, злоупотребление полномочиями, коммерческий подкуп либо иное незаконное использование физическим лицом своего должностного положения вопреки законным интересам общества и государства в целях получения выгоды в виде денег, ценностей, иного имущества или услуг имущественного характера, иных имущественных прав для себя или для третьих лиц либо незаконное предоставление такой выгоды указанному лицу другими физическими лицами.</w:t>
      </w:r>
    </w:p>
    <w:p w:rsidR="005301B1" w:rsidRPr="005301B1" w:rsidRDefault="005301B1" w:rsidP="005301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 w:rsidRPr="005301B1">
        <w:rPr>
          <w:rFonts w:ascii="Times New Roman" w:hAnsi="Times New Roman" w:cs="Times New Roman"/>
          <w:color w:val="000000"/>
          <w:sz w:val="28"/>
          <w:szCs w:val="28"/>
          <w:highlight w:val="white"/>
        </w:rPr>
        <w:lastRenderedPageBreak/>
        <w:t>2.4. Коррупционные риски (коррупционные факторы) — обстоятельства (явления, процессы) в системе органов исполнительной власти и муниципальных образований, их функционировании, действиях (бездействии) государственных гражданских и муниципальных служащих, которые создают ситуацию возможного совершения коррупционного правонарушения.</w:t>
      </w:r>
    </w:p>
    <w:p w:rsidR="005301B1" w:rsidRPr="005301B1" w:rsidRDefault="005301B1" w:rsidP="005301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 w:rsidRPr="005301B1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2.5. </w:t>
      </w:r>
      <w:proofErr w:type="spellStart"/>
      <w:r w:rsidRPr="005301B1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Коррупциогенные</w:t>
      </w:r>
      <w:proofErr w:type="spellEnd"/>
      <w:r w:rsidRPr="005301B1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 нормы — положения проектов документов, содержащие коррупционные факторы.</w:t>
      </w:r>
    </w:p>
    <w:p w:rsidR="005301B1" w:rsidRPr="005301B1" w:rsidRDefault="005301B1" w:rsidP="005301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 w:rsidRPr="005301B1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2.6. </w:t>
      </w:r>
      <w:proofErr w:type="spellStart"/>
      <w:r w:rsidRPr="005301B1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Коррупциогенные</w:t>
      </w:r>
      <w:proofErr w:type="spellEnd"/>
      <w:r w:rsidRPr="005301B1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 факторы — положения нормативных правовых актов (проектов нормативных правовых актов), устанавливающие для </w:t>
      </w:r>
      <w:proofErr w:type="spellStart"/>
      <w:r w:rsidRPr="005301B1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правоприменителя</w:t>
      </w:r>
      <w:proofErr w:type="spellEnd"/>
      <w:r w:rsidRPr="005301B1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 необоснованно широкие пределы усмотрения или возможность необоснованного применения исключений из общих правил, а также положения, содержащие неопределенные, трудновыполнимые и (или) обременительные требования к гражданам и организациям и тем самым создающие условия для проявления коррупции.</w:t>
      </w:r>
    </w:p>
    <w:p w:rsidR="005301B1" w:rsidRPr="005301B1" w:rsidRDefault="005301B1" w:rsidP="005301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 w:rsidRPr="005301B1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2.7. План (программа) противодействия коррупции — комплекс взаимосвязанных по времени, ресурсам и исполнителям целевых мероприятий правового, экономического, организационного и иного характера, направленных на противодействие коррупции.</w:t>
      </w:r>
    </w:p>
    <w:p w:rsidR="005301B1" w:rsidRPr="005301B1" w:rsidRDefault="005301B1" w:rsidP="005301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 w:rsidRPr="005301B1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2.8. Противодействие коррупции — деятельность федеральных органов государственной власти, органов государственной власти, органов местного самоуправления, институтов гражданского общества, организаций и физических лиц в пределах их полномочий по предупреждению коррупции, в том числе по выявлению и последующему устранению причин коррупции (профилактика коррупции), по выявлению, предупреждению, пресечению, раскрытию и расследованию коррупционных правонарушений (борьбе с коррупцией), а также минимизации и (или) ликвидации последствий коррупционных правонарушений.</w:t>
      </w:r>
    </w:p>
    <w:p w:rsidR="005301B1" w:rsidRPr="005301B1" w:rsidRDefault="005301B1" w:rsidP="005301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 w:rsidRPr="005301B1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2.9. Профилактика коррупции — система правовых, организационных, контрольных и иных мер, направленных на предупреждение коррупции в  органах местного самоуправления по выявлению, изучению и устранению причин и условий, способствующих проявлениям коррупции.</w:t>
      </w:r>
    </w:p>
    <w:p w:rsidR="005301B1" w:rsidRPr="005301B1" w:rsidRDefault="005301B1" w:rsidP="005301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301B1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2.10. Субъект коррупционных правонарушений — юридическое или физическое лицо, использующее свое должностное положение в личных или корпоративных интересах вопреки законным интересам общества и государства в целях получения имущественной выгоды.</w:t>
      </w:r>
    </w:p>
    <w:p w:rsidR="005301B1" w:rsidRPr="005301B1" w:rsidRDefault="005301B1" w:rsidP="005301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2055C" w:rsidRPr="0092055C" w:rsidRDefault="0092055C" w:rsidP="0092055C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/>
          <w:color w:val="000000"/>
          <w:sz w:val="28"/>
          <w:szCs w:val="28"/>
          <w:highlight w:val="white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highlight w:val="white"/>
        </w:rPr>
        <w:t>3.</w:t>
      </w:r>
      <w:r w:rsidR="005301B1" w:rsidRPr="0092055C">
        <w:rPr>
          <w:rFonts w:ascii="Times New Roman" w:hAnsi="Times New Roman" w:cs="Times New Roman"/>
          <w:b/>
          <w:color w:val="000000"/>
          <w:sz w:val="28"/>
          <w:szCs w:val="28"/>
          <w:highlight w:val="white"/>
        </w:rPr>
        <w:t>Факторы, требующие оценки</w:t>
      </w:r>
    </w:p>
    <w:p w:rsidR="0092055C" w:rsidRPr="0092055C" w:rsidRDefault="0092055C" w:rsidP="009205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 w:rsidRPr="0092055C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3.1. К системе выявления и профилактики коррупционных рисков в администрации муниципального образования «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Котельское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 сельское </w:t>
      </w:r>
      <w:r w:rsidRPr="0092055C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поселение </w:t>
      </w:r>
      <w:proofErr w:type="spellStart"/>
      <w:r w:rsidRPr="0092055C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Кингисеппского</w:t>
      </w:r>
      <w:proofErr w:type="spellEnd"/>
      <w:r w:rsidRPr="0092055C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 муниципального района Ленинградской области» относятся:</w:t>
      </w:r>
    </w:p>
    <w:p w:rsidR="0092055C" w:rsidRPr="0092055C" w:rsidRDefault="0092055C" w:rsidP="009205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 w:rsidRPr="0092055C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- Разработка и принятие правовых актов, направленных на противодействие коррупции в органе местного самоуправления;</w:t>
      </w:r>
    </w:p>
    <w:p w:rsidR="0092055C" w:rsidRPr="0092055C" w:rsidRDefault="0092055C" w:rsidP="009205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 w:rsidRPr="0092055C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- Разработка и принятие Плана противодействия коррупции;</w:t>
      </w:r>
    </w:p>
    <w:p w:rsidR="0092055C" w:rsidRPr="0092055C" w:rsidRDefault="0092055C" w:rsidP="009205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 w:rsidRPr="0092055C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- Работа комиссии по противодействию коррупции;</w:t>
      </w:r>
    </w:p>
    <w:p w:rsidR="0092055C" w:rsidRPr="0092055C" w:rsidRDefault="0092055C" w:rsidP="009205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 w:rsidRPr="0092055C">
        <w:rPr>
          <w:rFonts w:ascii="Times New Roman" w:hAnsi="Times New Roman" w:cs="Times New Roman"/>
          <w:color w:val="000000"/>
          <w:sz w:val="28"/>
          <w:szCs w:val="28"/>
          <w:highlight w:val="white"/>
        </w:rPr>
        <w:lastRenderedPageBreak/>
        <w:t>- Работа комиссии по соблюдению требований к служебному поведению и урегулированию конфликта интересов;</w:t>
      </w:r>
    </w:p>
    <w:p w:rsidR="0092055C" w:rsidRPr="0092055C" w:rsidRDefault="0092055C" w:rsidP="009205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 w:rsidRPr="0092055C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- Организация проверки достоверности и полноты предоставляемых муниципальными служащими сведений о расходах, доходах, имуществе и обязательствах имущественного характера, а также соблюдения ограничений для муниципальных служащих;</w:t>
      </w:r>
    </w:p>
    <w:p w:rsidR="0092055C" w:rsidRPr="0092055C" w:rsidRDefault="0092055C" w:rsidP="009205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 w:rsidRPr="0092055C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- Разработка должностных инструкций, правил поведения муниципальных служащих при выполнении ими своих служебных обязанностей;</w:t>
      </w:r>
    </w:p>
    <w:p w:rsidR="0092055C" w:rsidRPr="0092055C" w:rsidRDefault="0092055C" w:rsidP="009205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 w:rsidRPr="0092055C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- Разработка перечня коррупционно-опасных функций администрации муниципального образования «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Котельское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 сельское </w:t>
      </w:r>
      <w:r w:rsidRPr="0092055C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поселение </w:t>
      </w:r>
      <w:proofErr w:type="spellStart"/>
      <w:r w:rsidRPr="0092055C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Кингисеппского</w:t>
      </w:r>
      <w:proofErr w:type="spellEnd"/>
      <w:r w:rsidRPr="0092055C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 муниципального района Ленинградской области»;</w:t>
      </w:r>
    </w:p>
    <w:p w:rsidR="0092055C" w:rsidRPr="0092055C" w:rsidRDefault="0092055C" w:rsidP="009205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 w:rsidRPr="0092055C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- Организация учебы и правовое антикоррупционное просвещение для лиц, замещающих должности муниципальной службы;</w:t>
      </w:r>
    </w:p>
    <w:p w:rsidR="0092055C" w:rsidRPr="0092055C" w:rsidRDefault="0092055C" w:rsidP="009205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 w:rsidRPr="0092055C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- Организация антикоррупционной экспертизы проектов нормативных правовых актов, нормативных правовых актов, в целях выявления в них положений, способствующих созданию условий для коррупции;</w:t>
      </w:r>
    </w:p>
    <w:p w:rsidR="0092055C" w:rsidRPr="0092055C" w:rsidRDefault="0092055C" w:rsidP="009205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 w:rsidRPr="0092055C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- Привлечение органами местного самоуправления представителей общественности к разработке проектов нормативных правовых актов, общественное обсуждение проектов социально значимых нормативных правовых актов через их обнародование;</w:t>
      </w:r>
    </w:p>
    <w:p w:rsidR="0092055C" w:rsidRPr="0092055C" w:rsidRDefault="0092055C" w:rsidP="009205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 w:rsidRPr="0092055C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- Применение методики оценки эффективности внутренних систем выявления и профилактики коррупционных рисков;</w:t>
      </w:r>
    </w:p>
    <w:p w:rsidR="0092055C" w:rsidRPr="0092055C" w:rsidRDefault="0092055C" w:rsidP="009205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 w:rsidRPr="0092055C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- Создание условий для граждан и/или юридических лиц возможности информирования местной администрации о коррупционных проявлениях со стороны муниципальных служащих посредством: личного приема руководителем,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 </w:t>
      </w:r>
      <w:r w:rsidRPr="0092055C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использования «Интернет-технологий», устных и письменных обращений (заявлений, жалоб);</w:t>
      </w:r>
    </w:p>
    <w:p w:rsidR="0092055C" w:rsidRPr="0092055C" w:rsidRDefault="0092055C" w:rsidP="009205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 w:rsidRPr="0092055C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- Разработка и внедрение в работу регламентов, антикоррупционных стандартов оказания муниципальных услуг, инновационных технологий муниципального управления и администрирования, повышающие прозрачность и объективность управленческих процессов;</w:t>
      </w:r>
    </w:p>
    <w:p w:rsidR="0092055C" w:rsidRPr="0092055C" w:rsidRDefault="0092055C" w:rsidP="009205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 w:rsidRPr="0092055C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- Участие в работе комиссии по противодействию коррупции и урегулированию конфликта интересов представителей общественности, средств массовой информации;</w:t>
      </w:r>
    </w:p>
    <w:p w:rsidR="0092055C" w:rsidRPr="0092055C" w:rsidRDefault="0092055C" w:rsidP="009205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 w:rsidRPr="0092055C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- Количество обращений, поступивших в администрацию, результатов их рассмотрения, мер, принятых по результатам обращений.</w:t>
      </w:r>
    </w:p>
    <w:p w:rsidR="0092055C" w:rsidRPr="0092055C" w:rsidRDefault="0092055C" w:rsidP="009205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</w:p>
    <w:p w:rsidR="0092055C" w:rsidRPr="0092055C" w:rsidRDefault="0092055C" w:rsidP="009205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highlight w:val="white"/>
        </w:rPr>
      </w:pPr>
      <w:r w:rsidRPr="0092055C">
        <w:rPr>
          <w:rFonts w:ascii="Times New Roman" w:hAnsi="Times New Roman" w:cs="Times New Roman"/>
          <w:b/>
          <w:color w:val="000000"/>
          <w:sz w:val="28"/>
          <w:szCs w:val="28"/>
          <w:highlight w:val="white"/>
        </w:rPr>
        <w:t>4. Внутренние системы выявления и профилактики коррупционных рисков</w:t>
      </w:r>
    </w:p>
    <w:p w:rsidR="0092055C" w:rsidRPr="0092055C" w:rsidRDefault="0092055C" w:rsidP="009205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 w:rsidRPr="0092055C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4.1. Система выявления и профилактики коррупционных рисков включает в себя следующие внутренние системы:</w:t>
      </w:r>
    </w:p>
    <w:p w:rsidR="0092055C" w:rsidRPr="0092055C" w:rsidRDefault="0092055C" w:rsidP="009205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 w:rsidRPr="0092055C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1) Кадровая работа;</w:t>
      </w:r>
    </w:p>
    <w:p w:rsidR="0092055C" w:rsidRPr="0092055C" w:rsidRDefault="0092055C" w:rsidP="009205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 w:rsidRPr="0092055C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2) Совершенствование муниципальной нормативной правовой базы;</w:t>
      </w:r>
    </w:p>
    <w:p w:rsidR="0092055C" w:rsidRPr="0092055C" w:rsidRDefault="0092055C" w:rsidP="009205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 w:rsidRPr="0092055C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3) Взаимодействие с общественностью;</w:t>
      </w:r>
    </w:p>
    <w:p w:rsidR="0092055C" w:rsidRPr="0092055C" w:rsidRDefault="0092055C" w:rsidP="009205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 w:rsidRPr="0092055C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4) Совершенствование форм и методов оказания муниципальных услуг.</w:t>
      </w:r>
    </w:p>
    <w:p w:rsidR="0092055C" w:rsidRPr="0092055C" w:rsidRDefault="0092055C" w:rsidP="009205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</w:p>
    <w:p w:rsidR="0092055C" w:rsidRPr="0092055C" w:rsidRDefault="0092055C" w:rsidP="009205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highlight w:val="white"/>
        </w:rPr>
      </w:pPr>
      <w:r w:rsidRPr="0092055C">
        <w:rPr>
          <w:rFonts w:ascii="Times New Roman" w:hAnsi="Times New Roman" w:cs="Times New Roman"/>
          <w:b/>
          <w:color w:val="000000"/>
          <w:sz w:val="28"/>
          <w:szCs w:val="28"/>
          <w:highlight w:val="white"/>
        </w:rPr>
        <w:t>5. Результаты оценки</w:t>
      </w:r>
    </w:p>
    <w:p w:rsidR="0092055C" w:rsidRPr="0092055C" w:rsidRDefault="0092055C" w:rsidP="009205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</w:p>
    <w:p w:rsidR="0092055C" w:rsidRPr="0092055C" w:rsidRDefault="0092055C" w:rsidP="009205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 w:rsidRPr="0092055C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5.1. Эффективность применения Методики определяется её полнотой, системностью, достоверностью сообщаемых результатов и возможностью проверки и сравнительного анализа.</w:t>
      </w:r>
    </w:p>
    <w:p w:rsidR="0092055C" w:rsidRPr="0092055C" w:rsidRDefault="0092055C" w:rsidP="009205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 w:rsidRPr="0092055C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5.2. Эффективность применения достигается также регулярностью применения Методики и возможностью расширения за счет включения в методику дополнительных факторов оценки.</w:t>
      </w:r>
    </w:p>
    <w:p w:rsidR="0092055C" w:rsidRPr="0092055C" w:rsidRDefault="0092055C" w:rsidP="009205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 w:rsidRPr="0092055C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5.3. По результатам применения Методики составляется заключение, в котором отражаются все факторы применения методики с указанием выявленных положительных/отрицательных положений. Оценка осуществляется путем ответа «ДА» — «НЕТ» на факторы, перечисленные в разделе 3 Методики, с указанием реквизитов принятых НПА, описания мероприятия соответствующего оцениваемому фактору.</w:t>
      </w:r>
    </w:p>
    <w:p w:rsidR="0092055C" w:rsidRPr="0092055C" w:rsidRDefault="0092055C" w:rsidP="009205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 w:rsidRPr="0092055C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5.4. Меры, принимаемые по выявлению и профилактике коррупционных рисков можно оценить как эффективные, в том числе по минимизации и (или) ликвидации последствий коррупционных правонарушений, если получены 80% ответов «ДА» на факторы раздела 3 Методики и отсутствуют муниципальные служащие, привлеченные к ответственности за совершение коррупционных правонарушений.</w:t>
      </w:r>
    </w:p>
    <w:p w:rsidR="0092055C" w:rsidRPr="0092055C" w:rsidRDefault="0092055C" w:rsidP="009205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</w:p>
    <w:p w:rsidR="005301B1" w:rsidRPr="0092055C" w:rsidRDefault="005301B1" w:rsidP="0092055C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0"/>
        </w:rPr>
      </w:pPr>
    </w:p>
    <w:p w:rsidR="005301B1" w:rsidRDefault="005301B1" w:rsidP="005301B1"/>
    <w:p w:rsidR="0092055C" w:rsidRDefault="0092055C" w:rsidP="005301B1"/>
    <w:p w:rsidR="0092055C" w:rsidRDefault="0092055C" w:rsidP="005301B1"/>
    <w:p w:rsidR="0092055C" w:rsidRDefault="0092055C" w:rsidP="005301B1"/>
    <w:p w:rsidR="0092055C" w:rsidRDefault="0092055C" w:rsidP="005301B1"/>
    <w:p w:rsidR="0092055C" w:rsidRDefault="0092055C" w:rsidP="005301B1"/>
    <w:p w:rsidR="0092055C" w:rsidRDefault="0092055C" w:rsidP="005301B1"/>
    <w:p w:rsidR="0092055C" w:rsidRDefault="0092055C" w:rsidP="005301B1"/>
    <w:p w:rsidR="0092055C" w:rsidRDefault="0092055C" w:rsidP="005301B1"/>
    <w:p w:rsidR="0092055C" w:rsidRDefault="0092055C" w:rsidP="005301B1"/>
    <w:p w:rsidR="0092055C" w:rsidRDefault="0092055C" w:rsidP="005301B1"/>
    <w:p w:rsidR="00200649" w:rsidRDefault="00200649" w:rsidP="005301B1"/>
    <w:p w:rsidR="00200649" w:rsidRDefault="00200649" w:rsidP="005301B1"/>
    <w:p w:rsidR="0092055C" w:rsidRDefault="0092055C" w:rsidP="005301B1"/>
    <w:p w:rsidR="0092055C" w:rsidRDefault="0092055C" w:rsidP="005301B1"/>
    <w:p w:rsidR="0092055C" w:rsidRPr="0092055C" w:rsidRDefault="0092055C" w:rsidP="0092055C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lastRenderedPageBreak/>
        <w:t>Приложение 2</w:t>
      </w:r>
      <w:r w:rsidRPr="0092055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</w:p>
    <w:p w:rsidR="0092055C" w:rsidRPr="0092055C" w:rsidRDefault="0092055C" w:rsidP="0092055C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92055C">
        <w:rPr>
          <w:rFonts w:ascii="Times New Roman" w:hAnsi="Times New Roman" w:cs="Times New Roman"/>
          <w:bCs/>
          <w:color w:val="000000"/>
          <w:sz w:val="24"/>
          <w:szCs w:val="24"/>
        </w:rPr>
        <w:t>к постановлению администрации</w:t>
      </w:r>
    </w:p>
    <w:p w:rsidR="0092055C" w:rsidRPr="0092055C" w:rsidRDefault="0092055C" w:rsidP="0092055C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92055C">
        <w:rPr>
          <w:rFonts w:ascii="Times New Roman" w:hAnsi="Times New Roman" w:cs="Times New Roman"/>
          <w:bCs/>
          <w:color w:val="000000"/>
          <w:sz w:val="24"/>
          <w:szCs w:val="24"/>
        </w:rPr>
        <w:t>«наименование муниципального образования»</w:t>
      </w:r>
    </w:p>
    <w:p w:rsidR="0092055C" w:rsidRDefault="00200649" w:rsidP="0092055C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№ 260 от 17.11. 2017</w:t>
      </w:r>
      <w:r w:rsidR="0092055C" w:rsidRPr="0092055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г.</w:t>
      </w:r>
    </w:p>
    <w:p w:rsidR="0092055C" w:rsidRDefault="0092055C" w:rsidP="0092055C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92055C" w:rsidRPr="0092055C" w:rsidRDefault="0092055C" w:rsidP="0092055C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92055C" w:rsidRPr="0092055C" w:rsidRDefault="0092055C" w:rsidP="009205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</w:p>
    <w:p w:rsidR="0092055C" w:rsidRDefault="0092055C" w:rsidP="0092055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 w:rsidRPr="0092055C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ПЕРЕЧЕНЬ</w:t>
      </w:r>
      <w:r w:rsidRPr="0092055C">
        <w:rPr>
          <w:rFonts w:ascii="Times New Roman" w:hAnsi="Times New Roman" w:cs="Times New Roman"/>
          <w:b/>
          <w:bCs/>
          <w:color w:val="000000"/>
          <w:sz w:val="28"/>
          <w:szCs w:val="28"/>
          <w:highlight w:val="white"/>
        </w:rPr>
        <w:br/>
      </w:r>
      <w:r w:rsidRPr="0092055C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коррупционно-опасных функций</w:t>
      </w:r>
      <w:r w:rsidRPr="0092055C">
        <w:rPr>
          <w:rFonts w:ascii="Times New Roman" w:hAnsi="Times New Roman" w:cs="Times New Roman"/>
          <w:b/>
          <w:bCs/>
          <w:color w:val="000000"/>
          <w:sz w:val="28"/>
          <w:szCs w:val="28"/>
          <w:highlight w:val="white"/>
        </w:rPr>
        <w:br/>
      </w:r>
      <w:r w:rsidRPr="0092055C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администрации муниципального образования </w:t>
      </w:r>
    </w:p>
    <w:p w:rsidR="0092055C" w:rsidRDefault="0092055C" w:rsidP="0092055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 w:rsidRPr="0092055C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«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Котельское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 сельское </w:t>
      </w:r>
      <w:r w:rsidRPr="0092055C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 поселение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» </w:t>
      </w:r>
      <w:r w:rsidRPr="0092055C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 </w:t>
      </w:r>
    </w:p>
    <w:p w:rsidR="0092055C" w:rsidRDefault="0092055C" w:rsidP="0092055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proofErr w:type="spellStart"/>
      <w:r w:rsidRPr="0092055C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Кингисеппского</w:t>
      </w:r>
      <w:proofErr w:type="spellEnd"/>
      <w:r w:rsidRPr="0092055C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 муниципального района </w:t>
      </w:r>
    </w:p>
    <w:p w:rsidR="0092055C" w:rsidRPr="0092055C" w:rsidRDefault="00200649" w:rsidP="0092055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Ленинградской области</w:t>
      </w:r>
      <w:bookmarkStart w:id="0" w:name="_GoBack"/>
      <w:bookmarkEnd w:id="0"/>
    </w:p>
    <w:p w:rsidR="0092055C" w:rsidRPr="0092055C" w:rsidRDefault="0092055C" w:rsidP="009205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</w:p>
    <w:p w:rsidR="0092055C" w:rsidRPr="0092055C" w:rsidRDefault="0092055C" w:rsidP="009205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 w:rsidRPr="0092055C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1. Предоставление  муниципальных услуг;</w:t>
      </w:r>
    </w:p>
    <w:p w:rsidR="0092055C" w:rsidRPr="0092055C" w:rsidRDefault="0092055C" w:rsidP="009205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 w:rsidRPr="0092055C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2. Осуществление контрольных функций;</w:t>
      </w:r>
    </w:p>
    <w:p w:rsidR="0092055C" w:rsidRPr="0092055C" w:rsidRDefault="0092055C" w:rsidP="009205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 w:rsidRPr="0092055C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3. Планирование и использование бюджетных средств;</w:t>
      </w:r>
    </w:p>
    <w:p w:rsidR="0092055C" w:rsidRPr="0092055C" w:rsidRDefault="0092055C" w:rsidP="009205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 w:rsidRPr="0092055C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4. Подготовка и принятие решений по установлению цен (тарифов) на услуги муниципальных учреждений;</w:t>
      </w:r>
    </w:p>
    <w:p w:rsidR="0092055C" w:rsidRPr="0092055C" w:rsidRDefault="0092055C" w:rsidP="009205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 w:rsidRPr="0092055C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5. Управление и распоряжение имуществом, находящимся в муниципальной собственности;</w:t>
      </w:r>
    </w:p>
    <w:p w:rsidR="0092055C" w:rsidRPr="0092055C" w:rsidRDefault="0092055C" w:rsidP="009205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 w:rsidRPr="0092055C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6. Разработка и принятие муниципальных правовых актов;</w:t>
      </w:r>
    </w:p>
    <w:p w:rsidR="0092055C" w:rsidRPr="0092055C" w:rsidRDefault="0092055C" w:rsidP="009205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 w:rsidRPr="0092055C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7. Осуществление закупок товаров, работ, услуг для обеспечения муниципальных нужд.</w:t>
      </w:r>
    </w:p>
    <w:p w:rsidR="0092055C" w:rsidRPr="001B3D4E" w:rsidRDefault="0092055C" w:rsidP="0092055C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92055C" w:rsidRPr="001B3D4E" w:rsidRDefault="0092055C" w:rsidP="0092055C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  <w:highlight w:val="white"/>
        </w:rPr>
      </w:pPr>
    </w:p>
    <w:p w:rsidR="0092055C" w:rsidRPr="001B3D4E" w:rsidRDefault="0092055C" w:rsidP="0092055C">
      <w:pPr>
        <w:autoSpaceDE w:val="0"/>
        <w:autoSpaceDN w:val="0"/>
        <w:adjustRightInd w:val="0"/>
        <w:jc w:val="both"/>
        <w:rPr>
          <w:color w:val="000000"/>
          <w:sz w:val="28"/>
          <w:szCs w:val="28"/>
          <w:highlight w:val="white"/>
        </w:rPr>
      </w:pPr>
    </w:p>
    <w:p w:rsidR="0092055C" w:rsidRPr="001B3D4E" w:rsidRDefault="0092055C" w:rsidP="0092055C">
      <w:pPr>
        <w:autoSpaceDE w:val="0"/>
        <w:autoSpaceDN w:val="0"/>
        <w:adjustRightInd w:val="0"/>
        <w:jc w:val="both"/>
        <w:rPr>
          <w:color w:val="000000"/>
          <w:sz w:val="28"/>
          <w:szCs w:val="28"/>
          <w:highlight w:val="white"/>
        </w:rPr>
      </w:pPr>
    </w:p>
    <w:p w:rsidR="0092055C" w:rsidRPr="001B3D4E" w:rsidRDefault="0092055C" w:rsidP="0092055C">
      <w:pPr>
        <w:autoSpaceDE w:val="0"/>
        <w:autoSpaceDN w:val="0"/>
        <w:adjustRightInd w:val="0"/>
        <w:jc w:val="both"/>
        <w:rPr>
          <w:color w:val="000000"/>
          <w:sz w:val="28"/>
          <w:szCs w:val="28"/>
          <w:highlight w:val="white"/>
        </w:rPr>
      </w:pPr>
    </w:p>
    <w:p w:rsidR="0092055C" w:rsidRPr="001B3D4E" w:rsidRDefault="0092055C" w:rsidP="0092055C">
      <w:pPr>
        <w:autoSpaceDE w:val="0"/>
        <w:autoSpaceDN w:val="0"/>
        <w:adjustRightInd w:val="0"/>
        <w:jc w:val="both"/>
        <w:rPr>
          <w:color w:val="000000"/>
          <w:sz w:val="28"/>
          <w:szCs w:val="28"/>
          <w:highlight w:val="white"/>
        </w:rPr>
      </w:pPr>
    </w:p>
    <w:p w:rsidR="0092055C" w:rsidRPr="001B3D4E" w:rsidRDefault="0092055C" w:rsidP="0092055C">
      <w:pPr>
        <w:jc w:val="both"/>
        <w:rPr>
          <w:color w:val="000000"/>
          <w:sz w:val="28"/>
          <w:szCs w:val="28"/>
        </w:rPr>
      </w:pPr>
    </w:p>
    <w:p w:rsidR="0092055C" w:rsidRPr="001B3D4E" w:rsidRDefault="0092055C" w:rsidP="0092055C">
      <w:pPr>
        <w:jc w:val="both"/>
        <w:rPr>
          <w:color w:val="000000"/>
          <w:sz w:val="28"/>
          <w:szCs w:val="28"/>
        </w:rPr>
      </w:pPr>
    </w:p>
    <w:p w:rsidR="0092055C" w:rsidRPr="001B3D4E" w:rsidRDefault="0092055C" w:rsidP="0092055C">
      <w:pPr>
        <w:jc w:val="both"/>
        <w:rPr>
          <w:color w:val="000000"/>
          <w:sz w:val="28"/>
          <w:szCs w:val="28"/>
        </w:rPr>
      </w:pPr>
    </w:p>
    <w:p w:rsidR="0092055C" w:rsidRPr="001B3D4E" w:rsidRDefault="0092055C" w:rsidP="0092055C">
      <w:pPr>
        <w:jc w:val="both"/>
        <w:rPr>
          <w:color w:val="000000"/>
          <w:sz w:val="28"/>
          <w:szCs w:val="28"/>
        </w:rPr>
      </w:pPr>
    </w:p>
    <w:p w:rsidR="0092055C" w:rsidRPr="001B3D4E" w:rsidRDefault="0092055C" w:rsidP="0092055C">
      <w:pPr>
        <w:jc w:val="both"/>
        <w:rPr>
          <w:color w:val="000000"/>
          <w:sz w:val="28"/>
          <w:szCs w:val="28"/>
        </w:rPr>
      </w:pPr>
    </w:p>
    <w:p w:rsidR="0092055C" w:rsidRPr="001B3D4E" w:rsidRDefault="0092055C" w:rsidP="0092055C">
      <w:pPr>
        <w:jc w:val="both"/>
        <w:rPr>
          <w:color w:val="000000"/>
          <w:sz w:val="28"/>
          <w:szCs w:val="28"/>
        </w:rPr>
      </w:pPr>
    </w:p>
    <w:p w:rsidR="0092055C" w:rsidRDefault="0092055C" w:rsidP="005301B1"/>
    <w:sectPr w:rsidR="0092055C" w:rsidSect="00200649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5227CBD"/>
    <w:multiLevelType w:val="hybridMultilevel"/>
    <w:tmpl w:val="595C85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01B1"/>
    <w:rsid w:val="00200649"/>
    <w:rsid w:val="003C2DAD"/>
    <w:rsid w:val="005301B1"/>
    <w:rsid w:val="00920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22A205B-7C1C-4788-82E3-A1ECF49C01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301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01B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301B1"/>
    <w:pPr>
      <w:ind w:left="720"/>
      <w:contextualSpacing/>
    </w:pPr>
  </w:style>
  <w:style w:type="paragraph" w:styleId="a6">
    <w:name w:val="Subtitle"/>
    <w:basedOn w:val="a"/>
    <w:link w:val="a7"/>
    <w:qFormat/>
    <w:rsid w:val="0092055C"/>
    <w:pPr>
      <w:spacing w:after="60" w:line="240" w:lineRule="auto"/>
      <w:jc w:val="center"/>
      <w:outlineLvl w:val="1"/>
    </w:pPr>
    <w:rPr>
      <w:rFonts w:ascii="Arial" w:eastAsia="Times New Roman" w:hAnsi="Arial" w:cs="Arial"/>
      <w:sz w:val="24"/>
      <w:szCs w:val="24"/>
    </w:rPr>
  </w:style>
  <w:style w:type="character" w:customStyle="1" w:styleId="a7">
    <w:name w:val="Подзаголовок Знак"/>
    <w:basedOn w:val="a0"/>
    <w:link w:val="a6"/>
    <w:rsid w:val="0092055C"/>
    <w:rPr>
      <w:rFonts w:ascii="Arial" w:eastAsia="Times New Roman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1622</Words>
  <Characters>9252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Марина Михайлова</cp:lastModifiedBy>
  <cp:revision>2</cp:revision>
  <cp:lastPrinted>2017-11-28T06:52:00Z</cp:lastPrinted>
  <dcterms:created xsi:type="dcterms:W3CDTF">2017-11-28T06:54:00Z</dcterms:created>
  <dcterms:modified xsi:type="dcterms:W3CDTF">2017-11-28T06:54:00Z</dcterms:modified>
</cp:coreProperties>
</file>